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方正黑体_GBK" w:cs="方正黑体_GBK"/>
          <w:color w:val="000000"/>
          <w:sz w:val="32"/>
          <w:szCs w:val="32"/>
        </w:rPr>
      </w:pPr>
      <w:r>
        <w:rPr>
          <w:rFonts w:hint="eastAsia" w:eastAsia="方正黑体_GBK" w:cs="方正黑体_GBK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rPr>
          <w:rFonts w:eastAsia="方正小标宋_GBK" w:cs="方正小标宋_GBK"/>
          <w:color w:val="000000"/>
          <w:sz w:val="32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eastAsia="方正小标宋_GBK" w:cs="方正小标宋_GBK"/>
          <w:color w:val="000000"/>
          <w:sz w:val="44"/>
          <w:szCs w:val="44"/>
        </w:rPr>
        <w:t>总投资概算表</w:t>
      </w:r>
    </w:p>
    <w:bookmarkEnd w:id="0"/>
    <w:p>
      <w:pPr>
        <w:widowControl/>
        <w:adjustRightInd w:val="0"/>
        <w:snapToGrid w:val="0"/>
        <w:ind w:right="360"/>
        <w:jc w:val="right"/>
        <w:textAlignment w:val="center"/>
        <w:rPr>
          <w:rFonts w:hint="eastAsia" w:eastAsia="方正仿宋_GBK" w:cs="仿宋_GB2312"/>
          <w:kern w:val="0"/>
          <w:sz w:val="24"/>
          <w:lang w:bidi="ar"/>
        </w:rPr>
      </w:pPr>
      <w:r>
        <w:rPr>
          <w:rFonts w:hint="eastAsia" w:eastAsia="方正仿宋_GBK" w:cs="仿宋_GB2312"/>
          <w:kern w:val="0"/>
          <w:sz w:val="24"/>
          <w:lang w:bidi="ar"/>
        </w:rPr>
        <w:t>单位：万元</w:t>
      </w:r>
    </w:p>
    <w:tbl>
      <w:tblPr>
        <w:tblStyle w:val="2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453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4"/>
              </w:rPr>
              <w:t>工程项目或费用名称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一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工程费用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77808.66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（一）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配套道路工程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47779.68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弹子石立交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13948.98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腾龙大道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4860.67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东西干道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653.06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弹子石立交</w:t>
            </w:r>
            <w:r>
              <w:rPr>
                <w:rFonts w:eastAsia="方正仿宋_GBK"/>
                <w:color w:val="000000"/>
                <w:kern w:val="0"/>
                <w:sz w:val="24"/>
              </w:rPr>
              <w:t>--B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匝道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2137.53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弹子石立交</w:t>
            </w:r>
            <w:r>
              <w:rPr>
                <w:rFonts w:eastAsia="方正仿宋_GBK"/>
                <w:color w:val="000000"/>
                <w:kern w:val="0"/>
                <w:sz w:val="24"/>
              </w:rPr>
              <w:t>--E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匝道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2302.62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弹子石立交</w:t>
            </w:r>
            <w:r>
              <w:rPr>
                <w:rFonts w:eastAsia="方正仿宋_GBK"/>
                <w:color w:val="000000"/>
                <w:kern w:val="0"/>
                <w:sz w:val="24"/>
              </w:rPr>
              <w:t>--G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匝道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3995.1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黄桷湾立交匝道工程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10913.57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黄桷湾立交</w:t>
            </w:r>
            <w:r>
              <w:rPr>
                <w:rFonts w:eastAsia="方正仿宋_GBK"/>
                <w:color w:val="000000"/>
                <w:kern w:val="0"/>
                <w:sz w:val="24"/>
              </w:rPr>
              <w:t>-S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匝道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3264.48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黄桷湾立交</w:t>
            </w:r>
            <w:r>
              <w:rPr>
                <w:rFonts w:eastAsia="方正仿宋_GBK"/>
                <w:color w:val="000000"/>
                <w:kern w:val="0"/>
                <w:sz w:val="24"/>
              </w:rPr>
              <w:t>-R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匝道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7649.09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环南路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9759.76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道路工程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3452.66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环南路人行天桥</w:t>
            </w:r>
            <w:r>
              <w:rPr>
                <w:rFonts w:eastAsia="方正仿宋_GBK"/>
                <w:color w:val="000000"/>
                <w:kern w:val="0"/>
                <w:sz w:val="24"/>
              </w:rPr>
              <w:t>A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329.22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3.3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环南路人行天桥</w:t>
            </w:r>
            <w:r>
              <w:rPr>
                <w:rFonts w:eastAsia="方正仿宋_GBK"/>
                <w:color w:val="000000"/>
                <w:kern w:val="0"/>
                <w:sz w:val="24"/>
              </w:rPr>
              <w:t>B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296.4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3.4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环南路下穿道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3805.18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3.5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排水工程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1376.53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3.6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照明工程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274.29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3.7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交通工程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143.84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3.8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给排水及消防工程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3.9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电力工程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腾滨路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2070.73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道路工程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1007.38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腾滨路人行天桥</w:t>
            </w:r>
            <w:r>
              <w:rPr>
                <w:rFonts w:eastAsia="方正仿宋_GBK"/>
                <w:color w:val="000000"/>
                <w:kern w:val="0"/>
                <w:sz w:val="24"/>
              </w:rPr>
              <w:t>A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238.07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4.3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腾滨路人行天桥</w:t>
            </w:r>
            <w:r>
              <w:rPr>
                <w:rFonts w:eastAsia="方正仿宋_GBK"/>
                <w:color w:val="000000"/>
                <w:kern w:val="0"/>
                <w:sz w:val="24"/>
              </w:rPr>
              <w:t>B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239.83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4.4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排水工程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153.96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4.5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照明工程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143.69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4.6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交通工程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287.8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腾滨路延伸段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11086.64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道路工程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3349.23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腾滨路延伸段桥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7113.62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排水工程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257.3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照明工程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134.43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交通工程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11.81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5.6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电力工程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220.25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（二）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第二卷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群慧公园及配套设施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30028.98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地下车库工程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11864.99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车库土建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7122.78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车库基坑边坡工程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2681.98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地下车库排水工程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601.89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地下车库电气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798.54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地下车库通风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659.8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架空平台及附属工程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13213.01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架空平台及附属土建工程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1898.53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边坡工程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10859.17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2.3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消防车道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241.01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2.4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架空平台安装工程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市政通道一、二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298.41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人行地通道工程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298.41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市政通道四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1328.43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人行地通道工程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266.38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支护工程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1027.92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4.3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安装工程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景观绿化工程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3291.11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绿化工程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1566.22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硬质景观工程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1439.69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给排水及消防工程（景观）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89.68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电气工程（景观）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195.52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海绵城市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二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工程建设其他费用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49072.65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（一）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建设用地费用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36969.55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（二）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技术咨询费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3650.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项目论证费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可研编制费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14.43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可研审核费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工程勘察设计费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1448.54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工程设计费（包含概算编制费）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1240.47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工程勘察费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地质勘查外业见证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施工图审查费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107.01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勘察成果审查费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12.48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环境影响评价及补偿费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92.24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环境影响评价及验收费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水土保持评价及验收费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46.69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6.3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水土保持方案报告书编制费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6.4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水土保持补偿费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33.77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招标代理服务费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勘察工程招标代理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设计工程招标代理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7.3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监理工程招标代理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7.4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建设工程招标代理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工程造价咨询服务费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676.3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概算审核费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工程量清单及组价编制和审核费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229.42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8.3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施工阶段全过程造价跟踪控制费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349.2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8.4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基建竣工决算审计费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16.55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工程建设监理费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1226.83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（三）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工程建设管理费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1112.35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建设单位管理费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1072.67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建设工程交易综合服务费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39.68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（四）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其他费用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7339.93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场地准备和临时设施费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389.04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工程保险费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272.33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地灾评估费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轨道交通保护费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现状地形管线测量费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群慧公园</w:t>
            </w:r>
            <w:r>
              <w:rPr>
                <w:rFonts w:eastAsia="方正仿宋_GBK"/>
                <w:color w:val="000000"/>
                <w:kern w:val="0"/>
                <w:sz w:val="24"/>
              </w:rPr>
              <w:t>1:500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地形测量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群慧广场工程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弹子石群慧公园及配套道路项目（二期）工程管线测量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交通方案评估及论证费用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95.39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7.1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弹子石</w:t>
            </w:r>
            <w:r>
              <w:rPr>
                <w:rFonts w:eastAsia="方正仿宋_GBK"/>
                <w:color w:val="000000"/>
                <w:kern w:val="0"/>
                <w:sz w:val="24"/>
              </w:rPr>
              <w:t>CBD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立交及周边地区设计方案交通影响评估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7.2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弹子石</w:t>
            </w:r>
            <w:r>
              <w:rPr>
                <w:rFonts w:eastAsia="方正仿宋_GBK"/>
                <w:color w:val="000000"/>
                <w:kern w:val="0"/>
                <w:sz w:val="24"/>
              </w:rPr>
              <w:t>CBD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立交及周边地区交通方案控规调整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7.3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弹子石</w:t>
            </w:r>
            <w:r>
              <w:rPr>
                <w:rFonts w:eastAsia="方正仿宋_GBK"/>
                <w:color w:val="000000"/>
                <w:kern w:val="0"/>
                <w:sz w:val="24"/>
              </w:rPr>
              <w:t>CBD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立交及周边地区设计方案交通优化咨询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7.4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弹子石</w:t>
            </w:r>
            <w:r>
              <w:rPr>
                <w:rFonts w:eastAsia="方正仿宋_GBK"/>
                <w:color w:val="000000"/>
                <w:kern w:val="0"/>
                <w:sz w:val="24"/>
              </w:rPr>
              <w:t>CBD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立交及周边地区交通预测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7.5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弹子石立交周边地块分析研究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综合管网迁改费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交通组织相关费用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高边坡监测费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高边坡可行性评估费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轨道第三方评估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土壤调查及风险评估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智慧工地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BIM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设计费用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72.68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社会风险评估及维稳费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三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预备费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6253.23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概算总投资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133134.54</w:t>
            </w:r>
          </w:p>
        </w:tc>
      </w:tr>
    </w:tbl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80C4D"/>
    <w:rsid w:val="2328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2022-12-13T07:11:00Z</dcterms:created>
  <dc:creator>HP</dc:creator>
  <cp:lastModifiedBy>HP</cp:lastModifiedBy>
  <dcterms:modified xsi:type="dcterms:W3CDTF">2022-12-13T07:11:51Z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A607054D2B6041A5BFD1080971C0180B</vt:lpwstr>
  </property>
</Properties>
</file>