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sz w:val="36"/>
          <w:szCs w:val="36"/>
        </w:rPr>
        <w:t>总投资概算表</w:t>
      </w:r>
    </w:p>
    <w:bookmarkEnd w:id="0"/>
    <w:p>
      <w:pPr>
        <w:spacing w:line="580" w:lineRule="exact"/>
        <w:ind w:right="400"/>
        <w:jc w:val="center"/>
        <w:rPr>
          <w:rFonts w:hint="eastAsia" w:ascii="方正仿宋_GBK" w:hAnsi="宋体" w:eastAsia="方正仿宋_GBK" w:cs="宋体"/>
          <w:b/>
          <w:bCs/>
          <w:color w:val="000000"/>
          <w:kern w:val="0"/>
          <w:sz w:val="20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      </w:t>
      </w:r>
      <w:r>
        <w:rPr>
          <w:rFonts w:hint="eastAsia" w:ascii="方正仿宋_GBK" w:hAnsi="宋体" w:eastAsia="方正仿宋_GBK" w:cs="宋体"/>
          <w:b/>
          <w:bCs/>
          <w:color w:val="000000"/>
          <w:kern w:val="0"/>
          <w:sz w:val="20"/>
          <w:szCs w:val="20"/>
        </w:rPr>
        <w:t xml:space="preserve">  单位：万元</w:t>
      </w: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252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工程或费用名称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建筑安装工程费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14251.44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地面铺装改造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节点打造市政工程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节点打造电气安装工程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其他配套基础设施市政工程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其他配套基础设施绿化工程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建筑外立面改造装饰工程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11186.66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建筑外立面改造电气安装工程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建筑外立面改造给排水安装工程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监控工程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交通组织费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工程建设其他费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9890.7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前期费用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临时占地费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管线迁改费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新建电力高压通道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新建电力低压通道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新建电力设备基础及电缆井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新建电力设备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低压电缆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高压电缆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新建通信通道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新建通信设备基础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电信光缆及设备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联信光缆及设备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与项目建设有关的其他费用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1638.7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场地准备及临时设施费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建设项目管理费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建设工程监理费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招标代理服务费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可研编制招标代理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测绘招标代理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地形图测绘（含管网探测）招标代理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房屋立面测量招标代理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概预算编制招标代理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施工招标代理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招标交易服务费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前期工作费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可研报告编制费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可研报告评估费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环境影响报告编制费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环境影响报告评估费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社会稳定风险评估费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工程测绘费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测绘合同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房屋立面测量费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地下管线探测测绘合同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地形图测绘费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（黄沙坎-翡翠御园段）绿化补测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工程设计费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施工图审查费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工程造价咨询费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268.79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概算编制费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概算评审费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工程量清单及组价编制编制费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工程量清单及组价编制评审费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工程结算审核费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施工阶段工程造价全过程控制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工程决算审核费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安全生产保障费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建筑结构安全评估费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1187.13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建设期利息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1148.26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26477.52</w:t>
            </w:r>
          </w:p>
        </w:tc>
      </w:tr>
    </w:tbl>
    <w:p/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B4402"/>
    <w:rsid w:val="26D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2022-12-13T07:09:00Z</dcterms:created>
  <dc:creator>HP</dc:creator>
  <cp:lastModifiedBy>HP</cp:lastModifiedBy>
  <dcterms:modified xsi:type="dcterms:W3CDTF">2022-12-13T07:10:10Z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27EDC63C1D3548F8A19E56A6072536BC</vt:lpwstr>
  </property>
</Properties>
</file>