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rPr>
          <w:rStyle w:val="5"/>
          <w:rFonts w:hint="eastAsia" w:ascii="微软雅黑" w:hAnsi="微软雅黑" w:eastAsia="微软雅黑" w:cs="微软雅黑"/>
          <w:i w:val="0"/>
          <w:iCs w:val="0"/>
          <w:caps w:val="0"/>
          <w:color w:val="333333"/>
          <w:spacing w:val="0"/>
          <w:sz w:val="24"/>
          <w:szCs w:val="24"/>
          <w:bdr w:val="none" w:color="auto" w:sz="0" w:space="0"/>
          <w:shd w:val="clear" w:fill="FFFFFF"/>
        </w:rPr>
      </w:pPr>
      <w:r>
        <w:rPr>
          <w:rFonts w:ascii="微软雅黑" w:hAnsi="微软雅黑" w:eastAsia="微软雅黑" w:cs="微软雅黑"/>
          <w:i w:val="0"/>
          <w:iCs w:val="0"/>
          <w:caps w:val="0"/>
          <w:color w:val="333333"/>
          <w:spacing w:val="0"/>
          <w:sz w:val="45"/>
          <w:szCs w:val="45"/>
          <w:shd w:val="clear" w:fill="FFFFFF"/>
        </w:rPr>
        <w:t>事业单位人事管理条例</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rPr>
          <w:rFonts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中华人民共和国国务院令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　　第　652　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《事业单位人事管理条例》已经2014年2月26日国务院第40次常务会议通过，现予公布，自2014年7月1日起施行。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总理　李克强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2014年4月25日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事业单位人事管理条例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　　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第一条　为了规范事业单位的人事管理，保障事业单位工作人员的合法权益，建设高素质的事业单位工作人员队伍，促进公共服务发展，制定本条例。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第二条　事业单位人事管理，坚持党管干部、党管人才原则，全面准确贯彻民主、公开、竞争、择优方针。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国家对事业单位工作人员实行分级分类管理。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第三条　中央事业单位人事综合管理部门负责全国事业单位人事综合管理工作。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县级以上地方各级事业单位人事综合管理部门负责本辖区事业单位人事综合管理工作。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事业单位主管部门具体负责所属事业单位人事管理工作。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第四条　事业单位应当建立健全人事管理制度。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事业单位制定或者修改人事管理制度，应当通过职工代表大会或者其他形式听取工作人员意见。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　　第二章　岗位设置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第五条　国家建立事业单位岗位管理制度，明确岗位类别和等级。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第六条　事业单位根据职责任务和工作需要，按照国家有关规定设置岗位。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岗位应当具有明确的名称、职责任务、工作标准和任职条件。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第七条　事业单位拟订岗位设置方案，应当报人事综合管理部门备案。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第三章　公开招聘和竞聘上岗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第八条　事业单位新聘用工作人员，应当面向社会公开招聘。但是，国家政策性安置、按照人事管理权限由上级任命、涉密岗位等人员除外。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第九条　事业单位公开招聘工作人员按照下列程序进行：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（一）制定公开招聘方案；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（二）公布招聘岗位、资格条件等招聘信息；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（三）审查应聘人员资格条件；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（四）考试、考察；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（五）体检；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（六）公示拟聘人员名单；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（七）订立聘用合同，办理聘用手续。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第十条　事业单位内部产生岗位人选，需要竞聘上岗的，按照下列程序进行：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（一）制定竞聘上岗方案；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（二）在本单位公布竞聘岗位、资格条件、聘期等信息；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（三）审查竞聘人员资格条件；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（四）考评；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（五）在本单位公示拟聘人员名单；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（六）办理聘任手续。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第十一条　事业单位工作人员可以按照国家有关规定进行交流。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第四章　聘用合同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第十二条　事业单位与工作人员订立的聘用合同，期限一般不低于3年。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第十三条　初次就业的工作人员与事业单位订立的聘用合同期限3年以上的，试用期为12个月。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第十四条　事业单位工作人员在本单位连续工作满10年且距法定退休年龄不足10年，提出订立聘用至退休的合同的，事业单位应当与其订立聘用至退休的合同。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第十五条　事业单位工作人员连续旷工超过15个工作日，或者1年内累计旷工超过30个工作日的，事业单位可以解除聘用合同。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第十六条　事业单位工作人员年度考核不合格且不同意调整工作岗位，或者连续两年年度考核不合格的，事业单位提前30日书面通知，可以解除聘用合同。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第十七条　事业单位工作人员提前30日书面通知事业单位，可以解除聘用合同。但是，双方对解除聘用合同另有约定的除外。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第十八条　事业单位工作人员受到开除处分的，解除聘用合同。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第十九条　自聘用合同依法解除、终止之日起，事业单位与被解除、终止聘用合同人员的人事关系终止。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　　第五章　考核和培训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第二十条　事业单位应当根据聘用合同规定的岗位职责任务，全面考核工作人员的表现，重点考核工作绩效。考核应当听取服务对象的意见和评价。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第二十一条　考核分为平时考核、年度考核和聘期考核。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年度考核的结果可以分为优秀、合格、基本合格和不合格等档次，聘期考核的结果可以分为合格和不合格等档次。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第二十二条　考核结果作为调整事业单位工作人员岗位、工资以及续订聘用合同的依据。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第二十三条　事业单位应当根据不同岗位的要求，编制工作人员培训计划，对工作人员进行分级分类培训。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工作人员应当按照所在单位的要求，参加岗前培训、在岗培训、转岗培训和为完成特定任务的专项培训。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第二十四条　培训经费按照国家有关规定列支。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　　第六章　奖励和处分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第二十五条　事业单位工作人员或者集体有下列情形之一的，给予奖励：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（一）长期服务基层，爱岗敬业，表现突出的；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（二）在执行国家重要任务、应对重大突发事件中表现突出的；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（三）在工作中有重大发明创造、技术革新的；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（四）在培养人才、传播先进文化中作出突出贡献的；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（五）有其他突出贡献的。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第二十六条　奖励坚持精神奖励与物质奖励相结合、以精神奖励为主的原则。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第二十七条　奖励分为嘉奖、记功、记大功、授予荣誉称号。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第二十八条　事业单位工作人员有下列行为之一的，给予处分：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（一）损害国家声誉和利益的；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（二）失职渎职的；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（三）利用工作之便谋取不正当利益的；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（四）挥霍、浪费国家资财的；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（五）严重违反职业道德、社会公德的；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（六）其他严重违反纪律的。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第二十九条　处分分为警告、记过、降低岗位等级或者撤职、开除。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受处分的期间为：警告，6个月；记过，12个月；降低岗位等级或者撤职，24个月。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第三十条　给予工作人员处分，应当事实清楚、证据确凿、定性准确、处理恰当、程序合法、手续完备。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第三十一条　工作人员受开除以外的处分，在受处分期间没有再发生违纪行为的，处分期满后，由处分决定单位解除处分并以书面形式通知本人。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　第七章　工资福利和社会保险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第三十二条　国家建立激励与约束相结合的事业单位工资制度。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事业单位工作人员工资包括基本工资、绩效工资和津贴补贴。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事业单位工资分配应当结合不同行业事业单位特点，体现岗位职责、工作业绩、实际贡献等因素。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第三十三条　国家建立事业单位工作人员工资的正常增长机制。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事业单位工作人员的工资水平应当与国民经济发展相协调、与社会进步相适应。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第三十四条　事业单位工作人员享受国家规定的福利待遇。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事业单位执行国家规定的工时制度和休假制度。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第三十五条　事业单位及其工作人员依法参加社会保险，工作人员依法享受社会保险待遇。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第三十六条　事业单位工作人员符合国家规定退休条件的，应当退休。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　第八章　人事争议处理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第三十七条　事业单位工作人员与所在单位发生人事争议的，依照《中华人民共和国劳动争议调解仲裁法》等有关规定处理。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第三十八条　事业单位工作人员对涉及本人的考核结果、处分决定等不服的，可以按照国家有关规定申请复核、提出申诉。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第三十九条　负有事业单位聘用、考核、奖励、处分、人事争议处理等职责的人员履行职责，有下列情形之一的，应当回避：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（一）与本人有利害关系的；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（二）与本人近亲属有利害关系的；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（三）其他可能影响公正履行职责的。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第四十条　对事业单位人事管理工作中的违法违纪行为，任何单位或者个人可以向事业单位人事综合管理部门、主管部门或者监察机关投诉、举报，有关部门和机关应当及时调查处理。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　　第九章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第四十一条　事业单位违反本条例规定的，由县级以上事业单位人事综合管理部门或者主管部门责令限期改正；逾期不改正的，对直接负责的主管人员和其他直接责任人员依法给予处分。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第四十二条　对事业单位工作人员的人事处理违反本条例规定给当事人造成名誉损害的，应当赔礼道歉、恢复名誉、消除影响；造成经济损失的，依法给予赔偿。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第四十三条　事业单位人事综合管理部门和主管部门的工作人员在事业单位人事管理工作中滥用职权、玩忽职守、徇私舞弊的，依法给予处分；构成犯罪的，依法追究刑事责任。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　　第十章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第四十四条　本条例自2014年7月1日起施行。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1YTlhZGI4YzI1ZmFiNmEzMDY3MDg2NWNkNGFkYTIifQ=="/>
  </w:docVars>
  <w:rsids>
    <w:rsidRoot w:val="00000000"/>
    <w:rsid w:val="262755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2023-09-12T06:22:42Z</dcterms:created>
  <dc:creator>Administrator</dc:creator>
  <cp:lastModifiedBy>浅Y_Y</cp:lastModifiedBy>
  <dcterms:modified xsi:type="dcterms:W3CDTF">2023-09-12T06:24:00Z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2104D3A68E76476984AD67614BF17D97_12</vt:lpwstr>
  </property>
</Properties>
</file>