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38" w:rsidRPr="007136BF" w:rsidRDefault="00002838" w:rsidP="006F0446">
      <w:pPr>
        <w:spacing w:line="700" w:lineRule="exact"/>
        <w:ind w:firstLineChars="350" w:firstLine="1484"/>
        <w:rPr>
          <w:rFonts w:eastAsia="方正小标宋_GBK" w:cs="方正小标宋_GBK"/>
          <w:sz w:val="44"/>
          <w:szCs w:val="44"/>
        </w:rPr>
      </w:pPr>
      <w:r w:rsidRPr="007136BF">
        <w:rPr>
          <w:rFonts w:eastAsia="方正小标宋_GBK" w:cs="方正小标宋_GBK" w:hint="eastAsia"/>
          <w:color w:val="000000"/>
          <w:spacing w:val="-8"/>
          <w:kern w:val="0"/>
          <w:sz w:val="44"/>
          <w:szCs w:val="44"/>
        </w:rPr>
        <w:t>中小学教师资格认定</w:t>
      </w:r>
      <w:r w:rsidR="006F0446">
        <w:rPr>
          <w:rFonts w:eastAsia="方正小标宋_GBK" w:cs="方正小标宋_GBK" w:hint="eastAsia"/>
          <w:color w:val="000000"/>
          <w:spacing w:val="-8"/>
          <w:kern w:val="0"/>
          <w:sz w:val="44"/>
          <w:szCs w:val="44"/>
        </w:rPr>
        <w:t>办事指南</w:t>
      </w:r>
    </w:p>
    <w:p w:rsidR="00002838" w:rsidRPr="006F0446" w:rsidRDefault="00002838" w:rsidP="001D1B8A">
      <w:pPr>
        <w:spacing w:line="70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黑体_GBK" w:hAnsi="Times New Roman" w:cs="Times New Roman"/>
          <w:color w:val="000000"/>
          <w:sz w:val="32"/>
          <w:szCs w:val="32"/>
        </w:rPr>
        <w:t>一、认定对象</w:t>
      </w:r>
    </w:p>
    <w:p w:rsidR="0068110D" w:rsidRPr="00C0162D" w:rsidRDefault="0068110D" w:rsidP="001D1B8A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（一）南岸区户籍人员。</w:t>
      </w:r>
    </w:p>
    <w:p w:rsidR="0068110D" w:rsidRPr="00C0162D" w:rsidRDefault="0068110D" w:rsidP="001D1B8A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（二）持有居住地址为南岸区的《重庆市流动人口居住证》且在有效期内的外省市户籍人员。</w:t>
      </w: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392153" w:rsidRPr="00C0162D" w:rsidRDefault="0068110D" w:rsidP="001D1B8A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（三）</w:t>
      </w:r>
      <w:r w:rsidR="005A58F5"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就读于</w:t>
      </w:r>
      <w:r w:rsidR="00392153"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南岸区普通高校</w:t>
      </w: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</w:t>
      </w:r>
      <w:r w:rsidR="00766DD7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在读</w:t>
      </w:r>
      <w:r w:rsidR="00392153"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应届毕业生、非毕业年级的专升本学生及研究生（其中，应届毕业生只能参加</w:t>
      </w:r>
      <w:r w:rsidR="00392153"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 w:rsidR="00392153"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月份的认定；专升本学生和在读研究生只能使用已经获取的学历参加认定）。</w:t>
      </w:r>
    </w:p>
    <w:p w:rsidR="0068110D" w:rsidRPr="00C0162D" w:rsidRDefault="0068110D" w:rsidP="001D1B8A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（四）持港澳居民来往内地通行证或五年有效期台湾居民来往大陆通行证，在南岸区参加教师资格考试合格的港澳台居民；持港澳台居民居住证在南岸区居住的港澳台居民。</w:t>
      </w:r>
    </w:p>
    <w:p w:rsidR="0068110D" w:rsidRPr="00C0162D" w:rsidRDefault="0068110D" w:rsidP="001D1B8A">
      <w:pPr>
        <w:spacing w:line="600" w:lineRule="exact"/>
        <w:ind w:firstLineChars="150" w:firstLine="48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（五）在南岸区服役的现役军人或现役武警。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黑体_GBK" w:hAnsi="Times New Roman" w:cs="Times New Roman"/>
          <w:color w:val="000000"/>
          <w:sz w:val="32"/>
          <w:szCs w:val="32"/>
        </w:rPr>
        <w:t>二、认定条件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（一）</w:t>
      </w: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>遵守宪法和法律，热爱教育事业，履行《中华人民共和国教师法》规定义务，遵守教师职业道德，有良好的思想政治素质，有理想信念、道德情操、扎实学问、仁爱之心。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（二）符合《教师法》及《重庆市中小学教师资格考试改革试点工作实施细则》规定的相应学历。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（三）取得《中小学教师资格考试合格证明》且在有效</w:t>
      </w: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期内；或取得《师范生教师职业能力证书》且在有效期内。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应当达到国家语言文字工作委员会颁布的《普通话水平测试等级标准》相应的普通话水平等级标准。其中，申请语文学科教师资格的应达到二级甲等及以上水平，申请其他学科教师资格的应达到二级乙等及以上水平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（五）应当具备良好的身体素质和心理素质，能适应教育教学工作的需要。无传染性疾病，无精神病史，在指定医院体检合格。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黑体_GBK" w:hAnsi="Times New Roman" w:cs="Times New Roman"/>
          <w:color w:val="000000"/>
          <w:sz w:val="32"/>
          <w:szCs w:val="32"/>
        </w:rPr>
        <w:t>三、认定时间</w:t>
      </w:r>
    </w:p>
    <w:p w:rsidR="00002838" w:rsidRPr="007949CA" w:rsidRDefault="00766DD7" w:rsidP="001D1B8A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每年</w:t>
      </w:r>
      <w:r w:rsidR="00002838" w:rsidRPr="007949CA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社会人员申请认定中小学教师资格工作分两个批次进行，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分别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为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6月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和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9月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，</w:t>
      </w:r>
      <w:r w:rsidR="00002838" w:rsidRPr="007949CA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具体时间安排见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“重庆市教师资格</w:t>
      </w:r>
      <w:r>
        <w:rPr>
          <w:rFonts w:ascii="方正仿宋_GBK" w:eastAsia="方正仿宋_GBK" w:hAnsi="Times New Roman" w:cs="Times New Roman"/>
          <w:color w:val="000000"/>
          <w:sz w:val="32"/>
          <w:szCs w:val="32"/>
        </w:rPr>
        <w:t>网</w:t>
      </w:r>
      <w:r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”。</w:t>
      </w:r>
    </w:p>
    <w:p w:rsidR="00002838" w:rsidRPr="00C0162D" w:rsidRDefault="00002838" w:rsidP="001D1B8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黑体_GBK" w:hAnsi="Times New Roman" w:cs="Times New Roman"/>
          <w:color w:val="000000"/>
          <w:sz w:val="32"/>
          <w:szCs w:val="32"/>
        </w:rPr>
        <w:t>四、申请流程</w:t>
      </w:r>
    </w:p>
    <w:p w:rsidR="00002838" w:rsidRPr="007949CA" w:rsidRDefault="00002838" w:rsidP="001D1B8A">
      <w:pPr>
        <w:numPr>
          <w:ilvl w:val="0"/>
          <w:numId w:val="1"/>
        </w:numPr>
        <w:spacing w:line="600" w:lineRule="exact"/>
        <w:ind w:firstLineChars="200" w:firstLine="643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C0162D">
        <w:rPr>
          <w:rFonts w:ascii="Times New Roman" w:eastAsia="方正楷体_GBK" w:hAnsi="Times New Roman" w:cs="Times New Roman"/>
          <w:b/>
          <w:color w:val="000000"/>
          <w:kern w:val="0"/>
          <w:sz w:val="32"/>
          <w:szCs w:val="32"/>
        </w:rPr>
        <w:t>登录渠道</w:t>
      </w:r>
      <w:r w:rsidRPr="00C0162D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：</w:t>
      </w:r>
      <w:r w:rsidRPr="007949C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申请人可通过“中国教师资格网”（www.jszg.edu.cn）或“重庆市政务服务网”（zwykb.cq.gov.cn）进行网上申报，申请人须认真阅读</w:t>
      </w:r>
      <w:r w:rsidR="00C920C2" w:rsidRPr="007949CA">
        <w:rPr>
          <w:rFonts w:ascii="方正仿宋_GBK" w:eastAsia="方正仿宋_GBK" w:hAnsi="Times New Roman" w:cs="Times New Roman" w:hint="eastAsia"/>
          <w:b/>
          <w:color w:val="000000"/>
          <w:kern w:val="0"/>
          <w:sz w:val="32"/>
          <w:szCs w:val="32"/>
        </w:rPr>
        <w:t>南岸区</w:t>
      </w:r>
      <w:r w:rsidRPr="007949CA">
        <w:rPr>
          <w:rFonts w:ascii="方正仿宋_GBK" w:eastAsia="方正仿宋_GBK" w:hAnsi="Times New Roman" w:cs="Times New Roman" w:hint="eastAsia"/>
          <w:b/>
          <w:color w:val="000000"/>
          <w:kern w:val="0"/>
          <w:sz w:val="32"/>
          <w:szCs w:val="32"/>
        </w:rPr>
        <w:t>的注意事项</w:t>
      </w:r>
      <w:r w:rsidRPr="007949C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02838" w:rsidRPr="007949CA" w:rsidRDefault="00002838" w:rsidP="001D1B8A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949C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“中国教师资格网”登录流程：用户需要先访问“中国教师资格网”，在首页中找到“网上办事”栏目，随后点击“教师资格认定”版块中的“在线办理”，按照系统的要求进行后续操作。</w:t>
      </w:r>
    </w:p>
    <w:p w:rsidR="00002838" w:rsidRPr="007949CA" w:rsidRDefault="00002838" w:rsidP="001D1B8A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949C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“重庆市政务服务网”登录流程：用户需要在该网站注册账号并成功登录。登录后，用户应点击首页中的“一件事”集成办理服务栏目；在该栏目下，用户需选择“入学就业”</w:t>
      </w:r>
      <w:r w:rsidRPr="007949CA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lastRenderedPageBreak/>
        <w:t>中的“教师资格认定（高中及以下）”选项；进入该页面后，用户点击“智能导办”，按照系统的要求进行后续操作。</w:t>
      </w:r>
    </w:p>
    <w:p w:rsidR="00002838" w:rsidRPr="00C0162D" w:rsidRDefault="00002838" w:rsidP="001D1B8A">
      <w:pPr>
        <w:spacing w:line="600" w:lineRule="exact"/>
        <w:ind w:firstLineChars="200" w:firstLine="643"/>
        <w:rPr>
          <w:rFonts w:ascii="Times New Roman" w:eastAsia="方正楷体_GBK" w:hAnsi="Times New Roman" w:cs="Times New Roman"/>
          <w:b/>
          <w:bCs/>
          <w:color w:val="000000"/>
          <w:kern w:val="0"/>
          <w:sz w:val="32"/>
          <w:szCs w:val="32"/>
        </w:rPr>
      </w:pPr>
      <w:r w:rsidRPr="00C0162D">
        <w:rPr>
          <w:rFonts w:ascii="Times New Roman" w:eastAsia="方正楷体_GBK" w:hAnsi="Times New Roman" w:cs="Times New Roman"/>
          <w:b/>
          <w:bCs/>
          <w:color w:val="000000"/>
          <w:kern w:val="0"/>
          <w:sz w:val="32"/>
          <w:szCs w:val="32"/>
        </w:rPr>
        <w:t>完成所有网上申报步骤并生成报名信息后方为报名成功</w:t>
      </w:r>
      <w:r w:rsidR="003F721C">
        <w:rPr>
          <w:rFonts w:ascii="Times New Roman" w:eastAsia="方正楷体_GBK" w:hAnsi="Times New Roman" w:cs="Times New Roman" w:hint="eastAsia"/>
          <w:b/>
          <w:bCs/>
          <w:color w:val="000000"/>
          <w:kern w:val="0"/>
          <w:sz w:val="32"/>
          <w:szCs w:val="32"/>
        </w:rPr>
        <w:t>。</w:t>
      </w:r>
    </w:p>
    <w:p w:rsidR="00002838" w:rsidRPr="00C0162D" w:rsidRDefault="003F721C" w:rsidP="001D1B8A">
      <w:pPr>
        <w:spacing w:line="600" w:lineRule="exact"/>
        <w:ind w:firstLineChars="200" w:firstLine="643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="00002838" w:rsidRPr="00C0162D">
        <w:rPr>
          <w:rFonts w:ascii="Times New Roman" w:eastAsia="方正楷体_GBK" w:hAnsi="Times New Roman" w:cs="Times New Roman"/>
          <w:b/>
          <w:color w:val="000000"/>
          <w:kern w:val="0"/>
          <w:sz w:val="32"/>
          <w:szCs w:val="32"/>
        </w:rPr>
        <w:t>）体检</w:t>
      </w:r>
    </w:p>
    <w:p w:rsidR="00002838" w:rsidRPr="00C0162D" w:rsidRDefault="00002838" w:rsidP="003F721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C0162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申请人网上申报完成后，</w:t>
      </w:r>
      <w:r w:rsidR="003F721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在</w:t>
      </w:r>
      <w:r w:rsidR="003F721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规定时间内到就近指定医院参加体检（</w:t>
      </w:r>
      <w:r w:rsidR="003F721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指定</w:t>
      </w:r>
      <w:r w:rsidR="003F721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医院见重庆市教师资格网的认定公告）</w:t>
      </w:r>
      <w:r w:rsidR="003F721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  <w:r w:rsidR="003F721C" w:rsidRPr="00C0162D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002838" w:rsidRPr="00C0162D" w:rsidSect="003F721C">
      <w:pgSz w:w="11906" w:h="16838"/>
      <w:pgMar w:top="1440" w:right="1800" w:bottom="1440" w:left="1800" w:header="851" w:footer="124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99" w:rsidRDefault="00566F99">
      <w:r>
        <w:separator/>
      </w:r>
    </w:p>
  </w:endnote>
  <w:endnote w:type="continuationSeparator" w:id="0">
    <w:p w:rsidR="00566F99" w:rsidRDefault="0056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99" w:rsidRDefault="00566F99">
      <w:r>
        <w:separator/>
      </w:r>
    </w:p>
  </w:footnote>
  <w:footnote w:type="continuationSeparator" w:id="0">
    <w:p w:rsidR="00566F99" w:rsidRDefault="0056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53A16"/>
    <w:multiLevelType w:val="singleLevel"/>
    <w:tmpl w:val="77C53A16"/>
    <w:lvl w:ilvl="0">
      <w:start w:val="1"/>
      <w:numFmt w:val="chineseCounting"/>
      <w:suff w:val="nothing"/>
      <w:lvlText w:val="（%1）"/>
      <w:lvlJc w:val="left"/>
      <w:rPr>
        <w:rFonts w:eastAsia="方正楷体_GBK"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38"/>
    <w:rsid w:val="00002838"/>
    <w:rsid w:val="000038B9"/>
    <w:rsid w:val="00046B4A"/>
    <w:rsid w:val="00091A63"/>
    <w:rsid w:val="00104354"/>
    <w:rsid w:val="0011576B"/>
    <w:rsid w:val="001666F5"/>
    <w:rsid w:val="001D1B8A"/>
    <w:rsid w:val="0023405B"/>
    <w:rsid w:val="002B60B6"/>
    <w:rsid w:val="002F0429"/>
    <w:rsid w:val="002F086B"/>
    <w:rsid w:val="00311EE9"/>
    <w:rsid w:val="0035367A"/>
    <w:rsid w:val="003539D8"/>
    <w:rsid w:val="00363309"/>
    <w:rsid w:val="00372C15"/>
    <w:rsid w:val="00381B83"/>
    <w:rsid w:val="00392153"/>
    <w:rsid w:val="00395ACF"/>
    <w:rsid w:val="003F721C"/>
    <w:rsid w:val="00545141"/>
    <w:rsid w:val="00566F99"/>
    <w:rsid w:val="005A4962"/>
    <w:rsid w:val="005A58F5"/>
    <w:rsid w:val="006011D6"/>
    <w:rsid w:val="006772FA"/>
    <w:rsid w:val="0068110D"/>
    <w:rsid w:val="006F0446"/>
    <w:rsid w:val="006F215C"/>
    <w:rsid w:val="00766DD7"/>
    <w:rsid w:val="007949CA"/>
    <w:rsid w:val="007C2458"/>
    <w:rsid w:val="007C2C01"/>
    <w:rsid w:val="008761F9"/>
    <w:rsid w:val="008B3647"/>
    <w:rsid w:val="008C79C4"/>
    <w:rsid w:val="00A90914"/>
    <w:rsid w:val="00AD7E48"/>
    <w:rsid w:val="00B07E97"/>
    <w:rsid w:val="00B159EF"/>
    <w:rsid w:val="00B6041F"/>
    <w:rsid w:val="00B9185C"/>
    <w:rsid w:val="00BC16EE"/>
    <w:rsid w:val="00BC7B26"/>
    <w:rsid w:val="00C0162D"/>
    <w:rsid w:val="00C920C2"/>
    <w:rsid w:val="00C96136"/>
    <w:rsid w:val="00CC6A31"/>
    <w:rsid w:val="00CF3F01"/>
    <w:rsid w:val="00D54429"/>
    <w:rsid w:val="00D60C47"/>
    <w:rsid w:val="00DA3B98"/>
    <w:rsid w:val="00E03B54"/>
    <w:rsid w:val="00E129A3"/>
    <w:rsid w:val="00F0024E"/>
    <w:rsid w:val="00F11F66"/>
    <w:rsid w:val="00F25F03"/>
    <w:rsid w:val="00F304FB"/>
    <w:rsid w:val="00F70A6B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91AE2-16F2-4C69-A2E7-51738A4E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unhideWhenUsed/>
    <w:qFormat/>
    <w:rsid w:val="00002838"/>
    <w:pPr>
      <w:spacing w:line="600" w:lineRule="exact"/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uiPriority w:val="99"/>
    <w:semiHidden/>
    <w:rsid w:val="00002838"/>
  </w:style>
  <w:style w:type="character" w:customStyle="1" w:styleId="Char1">
    <w:name w:val="批注文字 Char1"/>
    <w:link w:val="a3"/>
    <w:uiPriority w:val="99"/>
    <w:qFormat/>
    <w:rsid w:val="00002838"/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028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02838"/>
    <w:rPr>
      <w:sz w:val="18"/>
      <w:szCs w:val="18"/>
    </w:rPr>
  </w:style>
  <w:style w:type="paragraph" w:styleId="a5">
    <w:name w:val="footer"/>
    <w:basedOn w:val="a"/>
    <w:link w:val="Char10"/>
    <w:uiPriority w:val="99"/>
    <w:unhideWhenUsed/>
    <w:qFormat/>
    <w:rsid w:val="00B07E97"/>
    <w:pPr>
      <w:tabs>
        <w:tab w:val="center" w:pos="4153"/>
        <w:tab w:val="right" w:pos="8306"/>
      </w:tabs>
      <w:snapToGrid w:val="0"/>
      <w:spacing w:line="600" w:lineRule="exac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B07E97"/>
    <w:rPr>
      <w:sz w:val="18"/>
      <w:szCs w:val="18"/>
    </w:rPr>
  </w:style>
  <w:style w:type="character" w:customStyle="1" w:styleId="Char10">
    <w:name w:val="页脚 Char1"/>
    <w:link w:val="a5"/>
    <w:uiPriority w:val="99"/>
    <w:qFormat/>
    <w:rsid w:val="00B07E9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unhideWhenUsed/>
    <w:rsid w:val="00D6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rsid w:val="00D60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157</Words>
  <Characters>897</Characters>
  <Application>Microsoft Office Word</Application>
  <DocSecurity>0</DocSecurity>
  <Lines>7</Lines>
  <Paragraphs>2</Paragraphs>
  <ScaleCrop>false</ScaleCrop>
  <Company>china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蔡治芳</dc:creator>
  <cp:keywords/>
  <dc:description/>
  <cp:lastModifiedBy>蔡治芳</cp:lastModifiedBy>
  <cp:revision>6</cp:revision>
  <cp:lastPrinted>2024-05-30T05:14:00Z</cp:lastPrinted>
  <dcterms:created xsi:type="dcterms:W3CDTF">2024-11-18T07:06:00Z</dcterms:created>
  <dcterms:modified xsi:type="dcterms:W3CDTF">2024-11-18T07:55:00Z</dcterms:modified>
</cp:coreProperties>
</file>