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B4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C513FA" w:rsidRDefault="00C513FA">
      <w:pPr>
        <w:spacing w:line="600" w:lineRule="exact"/>
        <w:rPr>
          <w:rFonts w:ascii="方正小标宋_GBK" w:eastAsia="方正小标宋_GBK"/>
          <w:b/>
          <w:bCs/>
          <w:sz w:val="44"/>
          <w:szCs w:val="44"/>
        </w:rPr>
      </w:pPr>
      <w:bookmarkStart w:id="0" w:name="PO_STextS"/>
      <w:r>
        <w:rPr>
          <w:rFonts w:ascii="方正小标宋_GBK" w:eastAsia="方正小标宋_GBK"/>
          <w:b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6.95pt;margin-top:26.95pt;width:431.8pt;height:70.2pt;z-index:251673600;mso-width-relative:page;mso-height-relative:page" fillcolor="red" strokecolor="red" strokeweight="1.5pt">
            <v:textpath style="font-family:&quot;方正小标宋_GBK&quot;;font-size:40pt;font-weight:bold" trim="t" fitpath="t" string="重庆市南岸区教育委员会"/>
          </v:shape>
        </w:pict>
      </w:r>
    </w:p>
    <w:p w:rsidR="00C513FA" w:rsidRDefault="00C513FA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C513FA" w:rsidRDefault="00C513FA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C513FA" w:rsidRDefault="00C513FA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pict>
          <v:shape id="_x0000_s1035" type="#_x0000_t136" style="position:absolute;left:0;text-align:left;margin-left:6.2pt;margin-top:13.15pt;width:431.8pt;height:80.6pt;z-index:251672576;mso-width-relative:page;mso-height-relative:page" fillcolor="red" strokecolor="red" strokeweight="1.5pt">
            <v:textpath style="font-family:&quot;方正小标宋_GBK&quot;;font-size:40pt;font-weight:bold" trim="t" fitpath="t" string="重庆市南岸区人民政府教育督导室"/>
          </v:shape>
        </w:pict>
      </w:r>
    </w:p>
    <w:p w:rsidR="00C513FA" w:rsidRDefault="00C513FA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C513FA" w:rsidRDefault="00C513FA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C513FA" w:rsidRDefault="00C513FA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C513FA" w:rsidRDefault="00C513FA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方正仿宋_GBK" w:eastAsia="方正仿宋_GBK" w:hAnsi="仿宋" w:hint="eastAsia"/>
          <w:spacing w:val="28"/>
          <w:sz w:val="32"/>
          <w:szCs w:val="32"/>
        </w:rPr>
        <w:t>南教发</w:t>
      </w:r>
      <w:r>
        <w:rPr>
          <w:rFonts w:ascii="Times New Roman" w:eastAsia="方正仿宋_GBK" w:hAnsi="Times New Roman"/>
          <w:spacing w:val="28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/>
          <w:spacing w:val="28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pacing w:val="28"/>
          <w:sz w:val="32"/>
          <w:szCs w:val="32"/>
        </w:rPr>
        <w:t>23</w:t>
      </w:r>
      <w:r>
        <w:rPr>
          <w:rFonts w:ascii="方正仿宋_GBK" w:eastAsia="方正仿宋_GBK" w:hAnsi="仿宋" w:hint="eastAsia"/>
          <w:spacing w:val="30"/>
          <w:sz w:val="32"/>
          <w:szCs w:val="32"/>
        </w:rPr>
        <w:t>号</w:t>
      </w:r>
    </w:p>
    <w:p w:rsidR="00C513FA" w:rsidRDefault="00C513FA">
      <w:pPr>
        <w:spacing w:line="600" w:lineRule="exact"/>
        <w:rPr>
          <w:rFonts w:ascii="Times New Roman" w:eastAsia="方正小标宋_GBK" w:hAnsi="Times New Roman" w:cs="方正仿宋_GBK"/>
          <w:sz w:val="44"/>
          <w:szCs w:val="44"/>
        </w:rPr>
      </w:pPr>
      <w:r>
        <w:rPr>
          <w:rFonts w:ascii="Times New Roman" w:eastAsia="方正仿宋_GBK" w:hAnsi="Times New Roman" w:cstheme="minorBidi"/>
          <w:sz w:val="32"/>
          <w:szCs w:val="32"/>
        </w:rPr>
        <w:pict>
          <v:line id="_x0000_s1037" style="position:absolute;left:0;text-align:left;z-index:251674624;mso-width-relative:page;mso-height-relative:page" from="3.2pt,7.15pt" to="448.5pt,7.15pt" strokecolor="red" strokeweight="2.25pt"/>
        </w:pict>
      </w:r>
    </w:p>
    <w:p w:rsidR="00C513FA" w:rsidRDefault="00C513FA">
      <w:pPr>
        <w:spacing w:line="600" w:lineRule="exact"/>
        <w:rPr>
          <w:rFonts w:ascii="Times New Roman" w:eastAsia="方正小标宋_GBK" w:hAnsi="Times New Roman" w:cs="方正仿宋_GBK"/>
          <w:sz w:val="44"/>
          <w:szCs w:val="44"/>
        </w:rPr>
      </w:pPr>
    </w:p>
    <w:p w:rsidR="00C513FA" w:rsidRDefault="00C513FA" w:rsidP="00C513FA">
      <w:pPr>
        <w:spacing w:line="700" w:lineRule="exact"/>
        <w:ind w:left="600" w:right="600"/>
        <w:jc w:val="distribut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重庆市南岸区教育委员会</w:t>
      </w:r>
    </w:p>
    <w:p w:rsidR="00C513FA" w:rsidRDefault="00C513FA" w:rsidP="00C513FA">
      <w:pPr>
        <w:spacing w:line="700" w:lineRule="exact"/>
        <w:ind w:left="600" w:right="600"/>
        <w:jc w:val="distribut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重庆市南岸区人民政府教育督导室</w:t>
      </w:r>
    </w:p>
    <w:p w:rsidR="00C513FA" w:rsidRDefault="00C513FA" w:rsidP="00C513FA">
      <w:pPr>
        <w:spacing w:line="700" w:lineRule="exact"/>
        <w:jc w:val="center"/>
        <w:rPr>
          <w:rFonts w:ascii="Times New Roman" w:eastAsia="方正小标宋_GBK" w:hAnsi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hint="eastAsia"/>
          <w:spacing w:val="-6"/>
          <w:sz w:val="44"/>
          <w:szCs w:val="44"/>
        </w:rPr>
        <w:t>关于增设区教委副总督学、聘任督学责任区主任的通知</w:t>
      </w:r>
    </w:p>
    <w:p w:rsidR="00C513FA" w:rsidRDefault="00C513FA">
      <w:pPr>
        <w:pStyle w:val="a4"/>
        <w:spacing w:before="0" w:beforeAutospacing="0" w:after="0" w:afterAutospacing="0" w:line="600" w:lineRule="exact"/>
        <w:rPr>
          <w:rFonts w:ascii="Times New Roman" w:eastAsia="方正仿宋_GBK" w:hAnsi="Times New Roman"/>
          <w:sz w:val="32"/>
          <w:szCs w:val="40"/>
        </w:rPr>
      </w:pPr>
    </w:p>
    <w:p w:rsidR="00C513FA" w:rsidRDefault="00C513FA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各中小学、幼儿园，教师进修学院，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机关</w:t>
      </w:r>
      <w:r>
        <w:rPr>
          <w:rFonts w:ascii="Times New Roman" w:eastAsia="方正仿宋_GBK" w:hAnsi="Times New Roman"/>
          <w:color w:val="000000"/>
          <w:sz w:val="32"/>
          <w:szCs w:val="32"/>
        </w:rPr>
        <w:t>各科室、中心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贯彻落实中共中央办公厅</w:t>
      </w:r>
      <w:r>
        <w:rPr>
          <w:rFonts w:eastAsia="方正仿宋_GBK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国务院办公厅印发《关于深化新时代教育督导体制机制改革的意见》《重庆市教育督导条例》</w:t>
      </w:r>
      <w:r>
        <w:rPr>
          <w:rFonts w:eastAsia="方正仿宋_GBK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进一步完善我区教育督导机构设置与运行机制，</w:t>
      </w:r>
      <w:r>
        <w:rPr>
          <w:rFonts w:eastAsia="方正仿宋_GBK" w:cs="方正仿宋_GBK" w:hint="eastAsia"/>
          <w:sz w:val="32"/>
          <w:szCs w:val="32"/>
        </w:rPr>
        <w:t>经区委教育工委研究，报经区政府教育督导委员会同意，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决定在原区教委总督学、副总督学基础上，设置主持日常工作的常务副总督学，增设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5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名副总督学，充实教育督导专业力量，进一步深化教育督导体制机制改革，发挥教育督导重要作用。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南岸区教委总督学、副总督学名单如下：</w:t>
      </w:r>
    </w:p>
    <w:p w:rsidR="00C513FA" w:rsidRDefault="00C513FA">
      <w:pPr>
        <w:spacing w:line="600" w:lineRule="exact"/>
        <w:ind w:leftChars="304" w:left="3198" w:hangingChars="800" w:hanging="2560"/>
        <w:jc w:val="lef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总督学：</w:t>
      </w:r>
    </w:p>
    <w:p w:rsidR="00C513FA" w:rsidRPr="00C513FA" w:rsidRDefault="00C513FA" w:rsidP="00C513FA">
      <w:pPr>
        <w:spacing w:line="600" w:lineRule="exact"/>
        <w:ind w:leftChars="304" w:left="3198" w:hangingChars="800" w:hanging="2560"/>
        <w:jc w:val="left"/>
        <w:rPr>
          <w:rFonts w:ascii="Times New Roman" w:eastAsia="方正仿宋_GBK" w:hAnsi="Times New Roman" w:cs="方正仿宋_GBK"/>
          <w:spacing w:val="-6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李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pacing w:val="-6"/>
          <w:sz w:val="32"/>
          <w:szCs w:val="32"/>
        </w:rPr>
        <w:t>区委教育工委书记、区教委主任，市政府督学</w:t>
      </w:r>
    </w:p>
    <w:p w:rsidR="00C513FA" w:rsidRDefault="00C513FA">
      <w:pPr>
        <w:widowControl/>
        <w:spacing w:line="600" w:lineRule="exact"/>
        <w:ind w:leftChars="304" w:left="4158" w:hangingChars="1100" w:hanging="3520"/>
        <w:jc w:val="lef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常务副总督学：</w:t>
      </w:r>
    </w:p>
    <w:p w:rsidR="00C513FA" w:rsidRPr="00C513FA" w:rsidRDefault="00C513FA" w:rsidP="00C513FA">
      <w:pPr>
        <w:widowControl/>
        <w:spacing w:line="600" w:lineRule="exact"/>
        <w:ind w:leftChars="304" w:left="4158" w:hangingChars="1100" w:hanging="3520"/>
        <w:jc w:val="left"/>
        <w:rPr>
          <w:rFonts w:ascii="Times New Roman" w:eastAsia="方正仿宋_GBK" w:hAnsi="Times New Roman" w:cs="方正仿宋_GBK"/>
          <w:spacing w:val="-1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朱静萍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pacing w:val="-11"/>
          <w:sz w:val="32"/>
          <w:szCs w:val="32"/>
        </w:rPr>
        <w:t>区委教育工委委员、区教育考试中心主任</w:t>
      </w:r>
    </w:p>
    <w:p w:rsidR="00C513FA" w:rsidRDefault="00C513FA">
      <w:pPr>
        <w:widowControl/>
        <w:spacing w:line="600" w:lineRule="exact"/>
        <w:ind w:leftChars="304" w:left="3518" w:hangingChars="900" w:hanging="2880"/>
        <w:jc w:val="lef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副总督学：</w:t>
      </w:r>
    </w:p>
    <w:p w:rsidR="00C513FA" w:rsidRDefault="00C513FA" w:rsidP="00C513FA">
      <w:pPr>
        <w:widowControl/>
        <w:tabs>
          <w:tab w:val="left" w:pos="2268"/>
        </w:tabs>
        <w:spacing w:line="600" w:lineRule="exact"/>
        <w:ind w:leftChars="304" w:left="3518" w:hangingChars="900" w:hanging="2880"/>
        <w:jc w:val="lef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张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重庆市教育科学研究院教育督导研究所所</w:t>
      </w:r>
    </w:p>
    <w:p w:rsidR="00C513FA" w:rsidRPr="00C513FA" w:rsidRDefault="00C513FA" w:rsidP="00C513FA">
      <w:pPr>
        <w:widowControl/>
        <w:spacing w:line="600" w:lineRule="exact"/>
        <w:ind w:leftChars="1080" w:left="3516" w:hangingChars="390" w:hanging="1248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长、研究员，市政府特约教育督导员</w:t>
      </w:r>
    </w:p>
    <w:p w:rsidR="00C513FA" w:rsidRDefault="00C513FA" w:rsidP="00C513FA">
      <w:pPr>
        <w:widowControl/>
        <w:spacing w:line="600" w:lineRule="exact"/>
        <w:ind w:leftChars="305" w:left="3261" w:hangingChars="819" w:hanging="2621"/>
        <w:jc w:val="left"/>
        <w:rPr>
          <w:rFonts w:ascii="Times New Roman" w:eastAsia="方正仿宋_GBK" w:hAnsi="Times New Roman" w:cs="方正仿宋_GBK" w:hint="eastAsia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重庆第二师范学院质量监测中心主任，曾挂</w:t>
      </w:r>
    </w:p>
    <w:p w:rsidR="00C513FA" w:rsidRPr="00C513FA" w:rsidRDefault="00C513FA" w:rsidP="00C513FA">
      <w:pPr>
        <w:widowControl/>
        <w:spacing w:line="600" w:lineRule="exact"/>
        <w:ind w:leftChars="1066" w:left="3260" w:hangingChars="319" w:hanging="1021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职重庆市教委督导室副主任</w:t>
      </w:r>
    </w:p>
    <w:p w:rsidR="00C513FA" w:rsidRPr="00C513FA" w:rsidRDefault="00C513FA" w:rsidP="00C513FA">
      <w:pPr>
        <w:widowControl/>
        <w:spacing w:line="600" w:lineRule="exact"/>
        <w:ind w:leftChars="304" w:left="2238" w:hangingChars="500" w:hanging="160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谭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劲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南岸区人民政府督学、区基础教育智库专家、原珊瑚实验小学书记、校长</w:t>
      </w:r>
    </w:p>
    <w:p w:rsidR="00C513FA" w:rsidRPr="00C513FA" w:rsidRDefault="00C513FA" w:rsidP="00C513FA">
      <w:pPr>
        <w:widowControl/>
        <w:spacing w:line="600" w:lineRule="exact"/>
        <w:ind w:leftChars="304" w:left="2238" w:hangingChars="500" w:hanging="160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钟进友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南岸区人民政府督学、区基础教育智库专家，原重庆市第十一中学书记、校长</w:t>
      </w:r>
    </w:p>
    <w:p w:rsidR="00C513FA" w:rsidRPr="00C513FA" w:rsidRDefault="00C513FA" w:rsidP="00C513FA">
      <w:pPr>
        <w:widowControl/>
        <w:spacing w:line="600" w:lineRule="exact"/>
        <w:ind w:leftChars="304" w:left="2238" w:hangingChars="500" w:hanging="160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王永强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区教委督导室负责人，市政府特约教育督导员，重庆滨江实验学校党总支副书记、重庆滨江实验学校校长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因第三督学责任区主任吕健、第四督学责任区主任周晓伍退休，按照完善督学责任区制度与遴选机制，决定由祝楠、杨红分别接任。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南岸区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年督学责任区主任名单如下：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姚灵莉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南岸区人民政府教育督导第一督学责任区主任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刘昌海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男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南岸区人民政府教育督导第二督学责任区主任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祝  楠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南岸区人民政府教育督导第三督学责任区主任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杨  红  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南岸区人民政府教育督导第四督学责任区主任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陈瑜虹  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南岸区人民政府教育督导第五督学责任区主任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郭晓强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男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南岸区人民政府教育督导第六督学责任区主任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方正仿宋_GBK" w:eastAsia="方正仿宋_GBK" w:hAnsi="Times New Roman" w:cs="方正仿宋_GBK"/>
          <w:sz w:val="32"/>
          <w:szCs w:val="32"/>
          <w:lang w:bidi="ar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周忠玉  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南岸区人民政府教育督导第七督学责任区主任</w:t>
      </w:r>
    </w:p>
    <w:p w:rsidR="00C513FA" w:rsidRDefault="00C513FA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杜望平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女</w:t>
      </w:r>
      <w:r>
        <w:rPr>
          <w:rFonts w:ascii="方正仿宋_GBK" w:eastAsia="方正仿宋_GBK" w:hAnsi="Times New Roman" w:cs="方正仿宋_GBK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Times New Roman" w:cs="方正仿宋_GBK" w:hint="eastAsia"/>
          <w:sz w:val="32"/>
          <w:szCs w:val="32"/>
          <w:lang w:bidi="ar"/>
        </w:rPr>
        <w:t>南岸区人民政府教育督导第八督学责任区主任</w:t>
      </w:r>
    </w:p>
    <w:p w:rsidR="00C513FA" w:rsidRDefault="00C513FA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:rsidR="00C513FA" w:rsidRDefault="00C513FA">
      <w:pPr>
        <w:spacing w:line="600" w:lineRule="exact"/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lang w:bidi="ar"/>
        </w:rPr>
        <w:t xml:space="preserve">                         </w:t>
      </w:r>
      <w:r>
        <w:rPr>
          <w:rFonts w:ascii="Times New Roman" w:eastAsia="方正仿宋_GBK" w:hAnsi="Times New Roman"/>
          <w:sz w:val="32"/>
          <w:szCs w:val="32"/>
          <w:lang w:bidi="ar"/>
        </w:rPr>
        <w:t>重庆市南岸区教育委员会</w:t>
      </w:r>
    </w:p>
    <w:p w:rsidR="00C513FA" w:rsidRDefault="00C513FA">
      <w:pPr>
        <w:widowControl/>
        <w:spacing w:line="60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/>
          <w:sz w:val="32"/>
          <w:szCs w:val="32"/>
          <w:lang w:bidi="ar"/>
        </w:rPr>
        <w:t>重庆市南岸区人民政府教育督导室</w:t>
      </w: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sz w:val="32"/>
          <w:szCs w:val="32"/>
          <w:lang w:bidi="ar"/>
        </w:rPr>
        <w:t xml:space="preserve">                         </w:t>
      </w:r>
      <w:r>
        <w:rPr>
          <w:rFonts w:ascii="Times New Roman" w:eastAsia="方正仿宋_GBK" w:hAnsi="Times New Roman"/>
          <w:sz w:val="32"/>
          <w:szCs w:val="32"/>
          <w:lang w:bidi="ar"/>
        </w:rPr>
        <w:t>202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4</w:t>
      </w:r>
      <w:r>
        <w:rPr>
          <w:rFonts w:ascii="Times New Roman" w:eastAsia="方正仿宋_GBK" w:hAnsi="Times New Roman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2</w:t>
      </w:r>
      <w:r>
        <w:rPr>
          <w:rFonts w:ascii="Times New Roman" w:eastAsia="方正仿宋_GBK" w:hAnsi="Times New Roman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18</w:t>
      </w:r>
      <w:r>
        <w:rPr>
          <w:rFonts w:ascii="Times New Roman" w:eastAsia="方正仿宋_GBK" w:hAnsi="Times New Roman"/>
          <w:sz w:val="32"/>
          <w:szCs w:val="32"/>
          <w:lang w:bidi="ar"/>
        </w:rPr>
        <w:t>日</w:t>
      </w: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 w:hint="eastAsia"/>
          <w:sz w:val="32"/>
          <w:szCs w:val="32"/>
          <w:lang w:bidi="ar"/>
        </w:rPr>
      </w:pPr>
    </w:p>
    <w:p w:rsidR="00C513FA" w:rsidRDefault="00C513FA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  <w:lang w:bidi="ar"/>
        </w:rPr>
      </w:pPr>
      <w:bookmarkStart w:id="1" w:name="_GoBack"/>
      <w:bookmarkEnd w:id="1"/>
    </w:p>
    <w:p w:rsidR="00C513FA" w:rsidRDefault="00C513FA"/>
    <w:p w:rsidR="00C513FA" w:rsidRDefault="00C513FA">
      <w:pPr>
        <w:pStyle w:val="a3"/>
      </w:pPr>
    </w:p>
    <w:p w:rsidR="00A928A1" w:rsidRPr="00C513FA" w:rsidRDefault="00C513FA" w:rsidP="00C513FA">
      <w:pPr>
        <w:spacing w:line="600" w:lineRule="exact"/>
        <w:ind w:firstLineChars="100" w:firstLine="280"/>
        <w:rPr>
          <w:rFonts w:ascii="Times New Roman" w:eastAsia="方正仿宋_GBK" w:hAnsi="Times New Roman"/>
          <w:sz w:val="32"/>
          <w:szCs w:val="32"/>
          <w:lang w:bidi="ar"/>
        </w:rPr>
      </w:pPr>
      <w:r>
        <w:rPr>
          <w:rFonts w:ascii="Times New Roman" w:eastAsia="方正仿宋_GBK" w:hAnsi="Times New Roman"/>
          <w:sz w:val="28"/>
          <w:szCs w:val="28"/>
        </w:rPr>
        <w:pict>
          <v:line id="直接连接符 3" o:spid="_x0000_s1039" style="position:absolute;left:0;text-align:left;z-index:251676672;mso-width-relative:page;mso-height-relative:page" from="4.8pt,31.5pt" to="444.15pt,31.5pt" o:gfxdata="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TwrFzV&#10;AAAABwEAAA8AAAAAAAAAAQAgAAAAIgAAAGRycy9kb3ducmV2LnhtbFBLAQIUABQAAAAIAIdO4kDB&#10;7T/Y6gEAALgDAAAOAAAAAAAAAAEAIAAAACQBAABkcnMvZTJvRG9jLnhtbFBLBQYAAAAABgAGAFkB&#10;AACABQAAAAA=&#10;"/>
        </w:pict>
      </w:r>
      <w:r>
        <w:rPr>
          <w:rFonts w:ascii="Times New Roman" w:eastAsia="方正仿宋_GBK" w:hAnsi="Times New Roman"/>
          <w:sz w:val="28"/>
          <w:szCs w:val="28"/>
        </w:rPr>
        <w:pict>
          <v:line id="直接连接符 2" o:spid="_x0000_s1038" style="position:absolute;left:0;text-align:left;z-index:251675648;mso-width-relative:page;mso-height-relative:page" from="5.7pt,0" to="445.05pt,0" o:gfxdata="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Y5mSLSAAAA&#10;BAEAAA8AAAAAAAAAAQAgAAAAIgAAAGRycy9kb3ducmV2LnhtbFBLAQIUABQAAAAIAIdO4kBn9ASc&#10;6gEAALgDAAAOAAAAAAAAAAEAIAAAACEBAABkcnMvZTJvRG9jLnhtbFBLBQYAAAAABgAGAFkBAAB9&#10;BQAAAAA=&#10;"/>
        </w:pict>
      </w:r>
      <w:r>
        <w:rPr>
          <w:rFonts w:ascii="Times New Roman" w:eastAsia="方正仿宋_GBK" w:hAnsi="Times New Roman"/>
          <w:sz w:val="28"/>
          <w:szCs w:val="28"/>
        </w:rPr>
        <w:t>重庆市</w:t>
      </w:r>
      <w:r>
        <w:rPr>
          <w:rFonts w:ascii="Times New Roman" w:eastAsia="方正仿宋_GBK" w:hAnsi="Times New Roman" w:hint="eastAsia"/>
          <w:sz w:val="28"/>
          <w:szCs w:val="28"/>
        </w:rPr>
        <w:t>南岸区</w:t>
      </w:r>
      <w:r>
        <w:rPr>
          <w:rFonts w:ascii="Times New Roman" w:eastAsia="方正仿宋_GBK" w:hAnsi="Times New Roman"/>
          <w:sz w:val="28"/>
          <w:szCs w:val="28"/>
        </w:rPr>
        <w:t>教育委员会办公室</w:t>
      </w:r>
      <w:r>
        <w:rPr>
          <w:rFonts w:ascii="Times New Roman" w:eastAsia="方正仿宋_GBK" w:hAnsi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sz w:val="28"/>
          <w:szCs w:val="28"/>
        </w:rPr>
        <w:t xml:space="preserve"> 202</w:t>
      </w:r>
      <w:r>
        <w:rPr>
          <w:rFonts w:ascii="Times New Roman" w:eastAsia="方正仿宋_GBK" w:hAnsi="Times New Roman" w:hint="eastAsia"/>
          <w:sz w:val="28"/>
          <w:szCs w:val="28"/>
        </w:rPr>
        <w:t>4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18</w:t>
      </w:r>
      <w:r>
        <w:rPr>
          <w:rFonts w:ascii="Times New Roman" w:eastAsia="方正仿宋_GBK" w:hAnsi="Times New Roman"/>
          <w:sz w:val="28"/>
          <w:szCs w:val="28"/>
        </w:rPr>
        <w:t>日印发</w:t>
      </w:r>
      <w:bookmarkEnd w:id="0"/>
    </w:p>
    <w:sectPr w:rsidR="00A928A1" w:rsidRPr="00C513FA" w:rsidSect="00C513F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A" w:rsidRDefault="00C513FA" w:rsidP="00C513FA">
      <w:r>
        <w:separator/>
      </w:r>
    </w:p>
  </w:endnote>
  <w:endnote w:type="continuationSeparator" w:id="0">
    <w:p w:rsidR="00C513FA" w:rsidRDefault="00C513FA" w:rsidP="00C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459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513FA" w:rsidRPr="00C513FA" w:rsidRDefault="00C513FA" w:rsidP="00C513F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C513F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19166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513FA" w:rsidRPr="00C513FA" w:rsidRDefault="00C513FA" w:rsidP="00C513FA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C513F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C513F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A" w:rsidRDefault="00C513FA" w:rsidP="00C513FA">
      <w:r>
        <w:separator/>
      </w:r>
    </w:p>
  </w:footnote>
  <w:footnote w:type="continuationSeparator" w:id="0">
    <w:p w:rsidR="00C513FA" w:rsidRDefault="00C513FA" w:rsidP="00C5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9D"/>
    <w:rsid w:val="00052787"/>
    <w:rsid w:val="0023039D"/>
    <w:rsid w:val="002506C5"/>
    <w:rsid w:val="002753B4"/>
    <w:rsid w:val="00460E8C"/>
    <w:rsid w:val="006272B6"/>
    <w:rsid w:val="00663672"/>
    <w:rsid w:val="007710DF"/>
    <w:rsid w:val="009C62B9"/>
    <w:rsid w:val="00A441AA"/>
    <w:rsid w:val="00A928A1"/>
    <w:rsid w:val="00C3742C"/>
    <w:rsid w:val="00C513FA"/>
    <w:rsid w:val="00D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直接连接符 3"/>
        <o:r id="V:Rule2" type="connector" idref="#直接连接符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C513FA"/>
    <w:rPr>
      <w:rFonts w:ascii="Times New Roman" w:eastAsiaTheme="minorEastAsia" w:hAnsi="Times New Roman" w:cstheme="minorBidi"/>
      <w:sz w:val="24"/>
      <w:szCs w:val="20"/>
    </w:rPr>
  </w:style>
  <w:style w:type="character" w:customStyle="1" w:styleId="Char">
    <w:name w:val="正文文本 Char"/>
    <w:basedOn w:val="a0"/>
    <w:link w:val="a3"/>
    <w:rsid w:val="00C513FA"/>
    <w:rPr>
      <w:rFonts w:ascii="Times New Roman" w:hAnsi="Times New Roman"/>
      <w:sz w:val="24"/>
      <w:szCs w:val="20"/>
    </w:rPr>
  </w:style>
  <w:style w:type="paragraph" w:styleId="a4">
    <w:name w:val="Normal (Web)"/>
    <w:basedOn w:val="a"/>
    <w:uiPriority w:val="99"/>
    <w:semiHidden/>
    <w:unhideWhenUsed/>
    <w:qFormat/>
    <w:rsid w:val="00C513FA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5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13F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13F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C513FA"/>
    <w:rPr>
      <w:rFonts w:ascii="Times New Roman" w:eastAsiaTheme="minorEastAsia" w:hAnsi="Times New Roman" w:cstheme="minorBidi"/>
      <w:sz w:val="24"/>
      <w:szCs w:val="20"/>
    </w:rPr>
  </w:style>
  <w:style w:type="character" w:customStyle="1" w:styleId="Char">
    <w:name w:val="正文文本 Char"/>
    <w:basedOn w:val="a0"/>
    <w:link w:val="a3"/>
    <w:rsid w:val="00C513FA"/>
    <w:rPr>
      <w:rFonts w:ascii="Times New Roman" w:hAnsi="Times New Roman"/>
      <w:sz w:val="24"/>
      <w:szCs w:val="20"/>
    </w:rPr>
  </w:style>
  <w:style w:type="paragraph" w:styleId="a4">
    <w:name w:val="Normal (Web)"/>
    <w:basedOn w:val="a"/>
    <w:uiPriority w:val="99"/>
    <w:semiHidden/>
    <w:unhideWhenUsed/>
    <w:qFormat/>
    <w:rsid w:val="00C513FA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C51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13F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1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13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B8F9-6766-4488-880A-EA826653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482</Words>
  <Characters>589</Characters>
  <Application>Microsoft Office Word</Application>
  <DocSecurity>0</DocSecurity>
  <Lines>589</Lines>
  <Paragraphs>62</Paragraphs>
  <ScaleCrop>false</ScaleCrop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教育局人员</dc:creator>
  <cp:keywords/>
  <dc:description/>
  <cp:lastModifiedBy>李来凤</cp:lastModifiedBy>
  <cp:revision>17</cp:revision>
  <dcterms:created xsi:type="dcterms:W3CDTF">2018-09-14T08:12:00Z</dcterms:created>
  <dcterms:modified xsi:type="dcterms:W3CDTF">2024-02-18T01:43:00Z</dcterms:modified>
</cp:coreProperties>
</file>