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AB4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7894B74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rPr>
          <w:rFonts w:ascii="方正仿宋_GBK" w:hAnsi="方正仿宋_GBK" w:eastAsia="方正仿宋_GBK" w:cs="方正仿宋_GBK"/>
          <w:sz w:val="32"/>
          <w:szCs w:val="32"/>
        </w:rPr>
        <w:t>各中小学、幼儿园，教师进修学院，机关各科室、中心：</w:t>
      </w:r>
    </w:p>
    <w:p w14:paraId="5BD4E2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中共中央办公厅、国务院办公厅印发《关于深化新时代教育督导体制机制改革的意见》《重庆市教育督导条例》，进一步完善我区教育督导机构设置与运行机制，经区委教育工委研究，报经区政府教育督导委员会同意，决定在原区教委总督学、副总督学基础上，设置主持日常工作的常务副总督学，增设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名副总督学，充实教育督导专业力量，进一步深化教育督导体制机制改革，发挥教育督导重要作用。</w:t>
      </w:r>
    </w:p>
    <w:p w14:paraId="55E2518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南岸区教委总督学、副总督学名单如下：</w:t>
      </w:r>
    </w:p>
    <w:p w14:paraId="3B904B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198" w:right="0" w:hanging="256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总督学：</w:t>
      </w:r>
    </w:p>
    <w:p w14:paraId="7BF7BCA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198" w:right="0" w:hanging="256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李  智    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区委教育工委书记、区教委主任，市政府督学</w:t>
      </w:r>
    </w:p>
    <w:p w14:paraId="4A7E76B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4158" w:right="0" w:hanging="352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常务副总督学：</w:t>
      </w:r>
    </w:p>
    <w:p w14:paraId="5CAABE8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4158" w:right="0" w:hanging="352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朱静萍    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区委教育工委委员、区教育考试中心主任</w:t>
      </w:r>
    </w:p>
    <w:p w14:paraId="551E792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518" w:right="0" w:hanging="288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副总督学：</w:t>
      </w:r>
    </w:p>
    <w:p w14:paraId="701C880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518" w:right="0" w:hanging="288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张  鸿    重庆市教育科学研究院教育督导研究所所</w:t>
      </w:r>
    </w:p>
    <w:p w14:paraId="74C5C71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516" w:right="0" w:hanging="1248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长、研究员，市政府特约教育督导员</w:t>
      </w:r>
    </w:p>
    <w:p w14:paraId="66EAA0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261" w:right="0" w:hanging="2621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马  洁    重庆第二师范学院质量监测中心主任，曾挂</w:t>
      </w:r>
    </w:p>
    <w:p w14:paraId="68E507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260" w:right="0" w:hanging="1021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职重庆市教委督导室副主任</w:t>
      </w:r>
    </w:p>
    <w:p w14:paraId="669A55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238" w:right="0" w:hanging="16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谭  劲    南岸区人民政府督学、区基础教育智库专家、原珊瑚实验小学书记、校长</w:t>
      </w:r>
    </w:p>
    <w:p w14:paraId="720D71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238" w:right="0" w:hanging="16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钟进友    南岸区人民政府督学、区基础教育智库专家，原重庆市第十一中学书记、校长</w:t>
      </w:r>
    </w:p>
    <w:p w14:paraId="1394434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2238" w:right="0" w:hanging="160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王永强    区教委督导室负责人，市政府特约教育督导员，重庆滨江实验学校党总支副书记、重庆滨江实验学校校长</w:t>
      </w:r>
    </w:p>
    <w:p w14:paraId="1EE2FC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因第三督学责任区主任吕健、第四督学责任区主任周晓伍退休，按照完善督学责任区制度与遴选机制，决定由祝楠、杨红分别接任。</w:t>
      </w:r>
    </w:p>
    <w:p w14:paraId="38DB56D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南岸区</w:t>
      </w:r>
      <w:r>
        <w:rPr>
          <w:rFonts w:hint="default" w:ascii="Times New Roman" w:hAnsi="Times New Roman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年督学责任区主任名单如下：</w:t>
      </w:r>
    </w:p>
    <w:p w14:paraId="33B6398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姚灵莉  女  南岸区人民政府教育督导第一督学责任区主任</w:t>
      </w:r>
    </w:p>
    <w:p w14:paraId="5017684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刘昌海  男  南岸区人民政府教育督导第二督学责任区主任</w:t>
      </w:r>
    </w:p>
    <w:p w14:paraId="2AAFD7B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祝  楠  女  南岸区人民政府教育督导第三督学责任区主任</w:t>
      </w:r>
    </w:p>
    <w:p w14:paraId="0105E2E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杨  红  女  南岸区人民政府教育督导第四督学责任区主任</w:t>
      </w:r>
    </w:p>
    <w:p w14:paraId="0A94B37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陈瑜虹  女  南岸区人民政府教育督导第五督学责任区主任</w:t>
      </w:r>
    </w:p>
    <w:p w14:paraId="67D2F0B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郭晓强  男  南岸区人民政府教育督导第六督学责任区主任</w:t>
      </w:r>
    </w:p>
    <w:p w14:paraId="6FCC9C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周忠玉  女  南岸区人民政府教育督导第七督学责任区主任</w:t>
      </w:r>
    </w:p>
    <w:p w14:paraId="564E9AA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杜望平  女  南岸区人民政府教育督导第八督学责任区主任</w:t>
      </w:r>
    </w:p>
    <w:p w14:paraId="6DB2960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7B49D89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t> </w:t>
      </w:r>
    </w:p>
    <w:p w14:paraId="37710B6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 重庆市南岸区教育委员会</w:t>
      </w:r>
    </w:p>
    <w:p w14:paraId="6278CF1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righ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重庆市南岸区人民政府教育督导室</w:t>
      </w:r>
    </w:p>
    <w:p w14:paraId="3166E46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                         </w:t>
      </w:r>
      <w:r>
        <w:rPr>
          <w:rFonts w:hint="default" w:ascii="Times New Roman" w:hAnsi="Times New Roman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28AEDC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0DC25FC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272162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43974F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4EE87D2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6496EC0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880B5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D1124D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026B5F4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79BE237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2BA81D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7F4E3EF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5C25A68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544C4D8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7CD66B4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397E20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59877C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4F72682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9EE0CC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14DF089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261AE1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0DCE887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center"/>
      </w:pPr>
      <w:r>
        <w:rPr>
          <w:rFonts w:hint="default" w:ascii="Times New Roman" w:hAnsi="Times New Roman" w:cs="Times New Roman"/>
          <w:sz w:val="32"/>
          <w:szCs w:val="32"/>
        </w:rPr>
        <w:t> </w:t>
      </w:r>
    </w:p>
    <w:p w14:paraId="3E1565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  <w:r>
        <w:t> </w:t>
      </w:r>
    </w:p>
    <w:p w14:paraId="26771C4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 </w:t>
      </w:r>
    </w:p>
    <w:p w14:paraId="52C2D4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280"/>
      </w:pPr>
      <w:r>
        <w:drawing>
          <wp:inline distT="0" distB="0" distL="114300" distR="114300">
            <wp:extent cx="5591175" cy="952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91175" cy="952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重庆市南岸区教育委员会办公室        </w:t>
      </w:r>
      <w:r>
        <w:rPr>
          <w:rFonts w:hint="default" w:ascii="Times New Roman" w:hAnsi="Times New Roman" w:cs="Times New Roman"/>
          <w:sz w:val="28"/>
          <w:szCs w:val="28"/>
        </w:rPr>
        <w:t>2024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 w14:paraId="54CB51F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right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</w:p>
    <w:p w14:paraId="480A334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7CC881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TlhZGI4YzI1ZmFiNmEzMDY3MDg2NWNkNGFkYTIifQ=="/>
  </w:docVars>
  <w:rsids>
    <w:rsidRoot w:val="00000000"/>
    <w:rsid w:val="31A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2024-11-21T06:22:41Z</dcterms:created>
  <dc:creator>Administrator</dc:creator>
  <cp:lastModifiedBy>不如归去</cp:lastModifiedBy>
  <dcterms:modified xsi:type="dcterms:W3CDTF">2024-11-21T06:22:49Z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46C8A9EFE4CE4E5286D41139343A3AAA_12</vt:lpwstr>
  </property>
</Properties>
</file>