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A3735">
      <w:pPr>
        <w:spacing w:line="594" w:lineRule="exact"/>
        <w:jc w:val="center"/>
        <w:rPr>
          <w:rFonts w:eastAsia="方正小标宋_GBK"/>
          <w:color w:val="000000" w:themeColor="text1"/>
          <w:spacing w:val="-10"/>
          <w:sz w:val="44"/>
          <w:szCs w:val="44"/>
        </w:rPr>
      </w:pPr>
      <w:r>
        <w:rPr>
          <w:rFonts w:hint="eastAsia" w:ascii="仿宋" w:hAnsi="仿宋" w:eastAsia="仿宋"/>
          <w:b/>
          <w:color w:val="000000" w:themeColor="text1"/>
          <w:sz w:val="44"/>
          <w:szCs w:val="44"/>
        </w:rPr>
        <w:t xml:space="preserve"> </w:t>
      </w:r>
      <w:r>
        <w:rPr>
          <w:rFonts w:hint="eastAsia" w:eastAsia="方正小标宋_GBK"/>
          <w:color w:val="000000" w:themeColor="text1"/>
          <w:spacing w:val="-10"/>
          <w:sz w:val="44"/>
          <w:szCs w:val="44"/>
        </w:rPr>
        <w:t>2024年南岸区中小学校体育工作年度报告</w:t>
      </w:r>
    </w:p>
    <w:p w14:paraId="1EC60354">
      <w:pPr>
        <w:spacing w:line="60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学校体育是实现立德树人根本任务、提升学生综合素质的基础性工程，是加快推进教育现代化、建设教育强国和体育强国的重要工作，根据</w:t>
      </w:r>
      <w:r>
        <w:rPr>
          <w:rFonts w:eastAsia="方正仿宋_GBK"/>
          <w:color w:val="000000" w:themeColor="text1"/>
          <w:sz w:val="32"/>
          <w:szCs w:val="32"/>
        </w:rPr>
        <w:t>中共中央</w:t>
      </w:r>
      <w:r>
        <w:rPr>
          <w:rFonts w:hint="eastAsia" w:eastAsia="方正仿宋_GBK"/>
          <w:color w:val="000000" w:themeColor="text1"/>
          <w:sz w:val="32"/>
          <w:szCs w:val="32"/>
        </w:rPr>
        <w:t xml:space="preserve"> </w:t>
      </w:r>
      <w:r>
        <w:rPr>
          <w:rFonts w:eastAsia="方正仿宋_GBK"/>
          <w:color w:val="000000" w:themeColor="text1"/>
          <w:sz w:val="32"/>
          <w:szCs w:val="32"/>
        </w:rPr>
        <w:t>国务院印发的《深化新时代教育评价改革总体方案》</w:t>
      </w:r>
      <w:r>
        <w:rPr>
          <w:rFonts w:hint="eastAsia" w:eastAsia="方正仿宋_GBK"/>
          <w:color w:val="000000" w:themeColor="text1"/>
          <w:sz w:val="32"/>
          <w:szCs w:val="32"/>
        </w:rPr>
        <w:t>、</w:t>
      </w:r>
      <w:r>
        <w:rPr>
          <w:rFonts w:eastAsia="方正仿宋_GBK"/>
          <w:color w:val="000000" w:themeColor="text1"/>
          <w:sz w:val="32"/>
          <w:szCs w:val="32"/>
        </w:rPr>
        <w:t>中共中央办公厅</w:t>
      </w:r>
      <w:r>
        <w:rPr>
          <w:rFonts w:hint="eastAsia" w:eastAsia="方正仿宋_GBK"/>
          <w:color w:val="000000" w:themeColor="text1"/>
          <w:sz w:val="32"/>
          <w:szCs w:val="32"/>
        </w:rPr>
        <w:t xml:space="preserve"> </w:t>
      </w:r>
      <w:r>
        <w:rPr>
          <w:rFonts w:eastAsia="方正仿宋_GBK"/>
          <w:color w:val="000000" w:themeColor="text1"/>
          <w:sz w:val="32"/>
          <w:szCs w:val="32"/>
        </w:rPr>
        <w:t>国务院办公厅印发的关于《全面加强和改进新时代学校体育工作的意见》</w:t>
      </w:r>
      <w:r>
        <w:rPr>
          <w:rFonts w:hint="eastAsia" w:eastAsia="方正仿宋_GBK"/>
          <w:color w:val="000000" w:themeColor="text1"/>
          <w:sz w:val="32"/>
          <w:szCs w:val="32"/>
        </w:rPr>
        <w:t>、</w:t>
      </w:r>
      <w:r>
        <w:rPr>
          <w:rFonts w:eastAsia="方正仿宋_GBK"/>
          <w:color w:val="000000" w:themeColor="text1"/>
          <w:sz w:val="32"/>
          <w:szCs w:val="32"/>
        </w:rPr>
        <w:t>中共重庆市委办公厅 重庆市人民政府办公厅</w:t>
      </w:r>
      <w:r>
        <w:rPr>
          <w:rFonts w:hint="eastAsia" w:eastAsia="方正仿宋_GBK"/>
          <w:color w:val="000000" w:themeColor="text1"/>
          <w:sz w:val="32"/>
          <w:szCs w:val="32"/>
        </w:rPr>
        <w:t>印发的</w:t>
      </w:r>
      <w:r>
        <w:rPr>
          <w:rFonts w:eastAsia="方正仿宋_GBK"/>
          <w:color w:val="000000" w:themeColor="text1"/>
          <w:sz w:val="32"/>
          <w:szCs w:val="32"/>
        </w:rPr>
        <w:t>关于《重庆市全面加强和改进新时代学校体育工作的若干举措的通知》（渝委办发〔2021〕29号）</w:t>
      </w:r>
      <w:r>
        <w:rPr>
          <w:rFonts w:hint="eastAsia" w:eastAsia="方正仿宋_GBK"/>
          <w:color w:val="000000" w:themeColor="text1"/>
          <w:sz w:val="32"/>
          <w:szCs w:val="32"/>
        </w:rPr>
        <w:t>和重庆市教育委员会印发的关于《2024年重庆市中小学校体育美育工作评估方案的通知》（渝教体卫艺发〔2024〕12号）精神，积极组织区域内各中小学进行学校体育工作评估，现将自评工作报告如下。</w:t>
      </w:r>
    </w:p>
    <w:p w14:paraId="2D7A7A2B">
      <w:pPr>
        <w:spacing w:line="594" w:lineRule="exact"/>
        <w:ind w:firstLine="640" w:firstLineChars="200"/>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一、学校体育总体情况</w:t>
      </w:r>
    </w:p>
    <w:p w14:paraId="4EAD967E">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（一）体育课程设置与实施情况，体育课开足、开齐情况</w:t>
      </w:r>
    </w:p>
    <w:p w14:paraId="74733590">
      <w:pPr>
        <w:spacing w:line="594" w:lineRule="exact"/>
        <w:ind w:firstLine="640" w:firstLineChars="200"/>
        <w:jc w:val="left"/>
        <w:rPr>
          <w:rFonts w:eastAsia="方正仿宋_GBK"/>
          <w:color w:val="000000" w:themeColor="text1"/>
          <w:sz w:val="32"/>
          <w:szCs w:val="32"/>
        </w:rPr>
      </w:pPr>
      <w:r>
        <w:rPr>
          <w:rFonts w:hint="eastAsia" w:eastAsia="方正仿宋_GBK"/>
          <w:color w:val="000000" w:themeColor="text1"/>
          <w:sz w:val="32"/>
          <w:szCs w:val="32"/>
        </w:rPr>
        <w:t>2024年，我区各中小学结合学校体育工作自身实际情况，认真准备材料，认真自评，准确填报评估材料，最终上报率为100%；各校严格落实国家体育与健康课程标准，严格执行体育开课率，学校体育课程开足开齐率达100%。</w:t>
      </w:r>
    </w:p>
    <w:p w14:paraId="02DAD4B2">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（二）阳光体育运动开展情况</w:t>
      </w:r>
    </w:p>
    <w:p w14:paraId="201E5C0D">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1.每天一小时阳光体育活动开展情况。为了确保中小学生每天1小时阳光体育锻炼，探索和丰富大课间体育活动的组织形式和活动内容，科学合理安排运动负荷，增强中小学阳光体育大课间活动的锻炼效果，南岸区教委采取“三不二直”（不打招呼、不提前通知、不做检查预案，直赴基层、直达检查现场）的形式现场督察阳光体育大课间。</w:t>
      </w:r>
    </w:p>
    <w:p w14:paraId="47BE18B8">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2.每年组织区级阳光体育活动、竞赛情况。一直以来，南岸区常态化开展传统体育赛事活动。通过田径、足球、篮球、艺术体操（啦啦操）、武术、棋类、羽毛球、乒乓球、网球、游泳、轮滑、跳绳踢毽等赛事活动，发现拔尖苗子，并重点关注、建档、培养。赛事组织呈现出“教体融合”的特点，区教委和区体育发展中心根据各自特点，分别主办部分赛事，区教委对学校参赛进行积分制评价管理，促进学校重视对全面育人目标的落实，鼓励体育教师带队参与到各项体育活动中。针对区域拔尖苗子的遴选、培训工作，建立了专门的管理机制，落实学校、教练相关责任，开展不定期抽检、跟踪分析反馈，确保好苗子能发现、有任务、留得住，为区域体育工作夯实基础。</w:t>
      </w:r>
    </w:p>
    <w:p w14:paraId="68B5E613">
      <w:pPr>
        <w:pStyle w:val="7"/>
        <w:keepNext w:val="0"/>
        <w:keepLines w:val="0"/>
        <w:widowControl/>
        <w:suppressLineNumbers w:val="0"/>
        <w:spacing w:before="0" w:beforeAutospacing="0" w:after="0" w:afterAutospacing="0"/>
        <w:ind w:left="0" w:firstLine="640" w:firstLineChars="200"/>
        <w:jc w:val="left"/>
        <w:rPr>
          <w:rFonts w:hint="eastAsia" w:eastAsia="方正仿宋_GBK"/>
          <w:color w:val="000000" w:themeColor="text1"/>
          <w:sz w:val="32"/>
          <w:szCs w:val="32"/>
        </w:rPr>
      </w:pPr>
      <w:r>
        <w:rPr>
          <w:rFonts w:hint="eastAsia" w:eastAsia="方正仿宋_GBK"/>
          <w:color w:val="000000" w:themeColor="text1"/>
          <w:sz w:val="32"/>
          <w:szCs w:val="32"/>
        </w:rPr>
        <w:t>3.学校“一校一品”及区级特色活动情况。现已建成国家级体育特色学校4</w:t>
      </w:r>
      <w:r>
        <w:rPr>
          <w:rFonts w:hint="eastAsia" w:eastAsia="方正仿宋_GBK"/>
          <w:color w:val="000000" w:themeColor="text1"/>
          <w:sz w:val="32"/>
          <w:szCs w:val="32"/>
          <w:lang w:val="en-US" w:eastAsia="zh-CN"/>
        </w:rPr>
        <w:t>9</w:t>
      </w:r>
      <w:r>
        <w:rPr>
          <w:rFonts w:hint="eastAsia" w:eastAsia="方正仿宋_GBK"/>
          <w:color w:val="000000" w:themeColor="text1"/>
          <w:sz w:val="32"/>
          <w:szCs w:val="32"/>
        </w:rPr>
        <w:t>所、市级体育特色学校33所、区级体育特色学校68所。</w:t>
      </w:r>
    </w:p>
    <w:p w14:paraId="0DEDF2B4">
      <w:pPr>
        <w:pStyle w:val="7"/>
        <w:keepNext w:val="0"/>
        <w:keepLines w:val="0"/>
        <w:widowControl/>
        <w:suppressLineNumbers w:val="0"/>
        <w:spacing w:before="0" w:beforeAutospacing="0" w:after="0" w:afterAutospacing="0"/>
        <w:ind w:left="0" w:firstLine="640" w:firstLineChars="200"/>
        <w:jc w:val="left"/>
        <w:rPr>
          <w:rFonts w:hint="eastAsia" w:eastAsia="方正仿宋_GBK"/>
          <w:color w:val="000000" w:themeColor="text1"/>
          <w:sz w:val="32"/>
          <w:szCs w:val="32"/>
          <w:lang w:eastAsia="zh-CN"/>
        </w:rPr>
      </w:pPr>
      <w:r>
        <w:rPr>
          <w:rFonts w:hint="eastAsia" w:eastAsia="方正仿宋_GBK"/>
          <w:color w:val="000000" w:themeColor="text1"/>
          <w:sz w:val="32"/>
          <w:szCs w:val="32"/>
          <w:lang w:val="en-US" w:eastAsia="zh-CN"/>
        </w:rPr>
        <w:t>4.参加各级比赛情况。在</w:t>
      </w:r>
      <w:r>
        <w:rPr>
          <w:rFonts w:hint="eastAsia" w:eastAsia="方正仿宋_GBK"/>
          <w:color w:val="000000" w:themeColor="text1"/>
          <w:sz w:val="32"/>
          <w:szCs w:val="32"/>
        </w:rPr>
        <w:t>第十六届中国中学生羽毛球锦标赛</w:t>
      </w:r>
      <w:r>
        <w:rPr>
          <w:rFonts w:hint="eastAsia" w:eastAsia="方正仿宋_GBK"/>
          <w:color w:val="000000" w:themeColor="text1"/>
          <w:sz w:val="32"/>
          <w:szCs w:val="32"/>
          <w:lang w:eastAsia="zh-CN"/>
        </w:rPr>
        <w:t>中，</w:t>
      </w:r>
      <w:r>
        <w:rPr>
          <w:rFonts w:ascii="方正仿宋_GBK" w:hAnsi="方正仿宋_GBK" w:eastAsia="方正仿宋_GBK" w:cs="方正仿宋_GBK"/>
          <w:color w:val="000000" w:themeColor="text1"/>
          <w:sz w:val="32"/>
          <w:szCs w:val="32"/>
        </w:rPr>
        <w:t>南开（融侨）中学徐跻宁同学</w:t>
      </w:r>
      <w:r>
        <w:rPr>
          <w:rFonts w:hint="eastAsia" w:eastAsia="方正仿宋_GBK"/>
          <w:color w:val="000000" w:themeColor="text1"/>
          <w:sz w:val="32"/>
          <w:szCs w:val="32"/>
          <w:lang w:eastAsia="zh-CN"/>
        </w:rPr>
        <w:t>获得</w:t>
      </w:r>
      <w:r>
        <w:rPr>
          <w:rFonts w:hint="eastAsia" w:eastAsia="方正仿宋_GBK"/>
          <w:color w:val="000000" w:themeColor="text1"/>
          <w:sz w:val="32"/>
          <w:szCs w:val="32"/>
        </w:rPr>
        <w:t>男子单打全国冠军</w:t>
      </w:r>
      <w:r>
        <w:rPr>
          <w:rFonts w:hint="eastAsia" w:eastAsia="方正仿宋_GBK"/>
          <w:color w:val="000000" w:themeColor="text1"/>
          <w:sz w:val="32"/>
          <w:szCs w:val="32"/>
          <w:lang w:eastAsia="zh-CN"/>
        </w:rPr>
        <w:t>；</w:t>
      </w:r>
      <w:r>
        <w:rPr>
          <w:rFonts w:hint="eastAsia" w:eastAsia="方正仿宋_GBK"/>
          <w:color w:val="000000" w:themeColor="text1"/>
          <w:sz w:val="32"/>
          <w:szCs w:val="32"/>
        </w:rPr>
        <w:t>中国网球协会青少年后备人才选拔集训中</w:t>
      </w:r>
      <w:r>
        <w:rPr>
          <w:rFonts w:hint="eastAsia" w:eastAsia="方正仿宋_GBK"/>
          <w:color w:val="000000" w:themeColor="text1"/>
          <w:sz w:val="32"/>
          <w:szCs w:val="32"/>
          <w:lang w:eastAsia="zh-CN"/>
        </w:rPr>
        <w:t>，南岸学子</w:t>
      </w:r>
      <w:r>
        <w:rPr>
          <w:rFonts w:hint="eastAsia" w:eastAsia="方正仿宋_GBK"/>
          <w:color w:val="000000" w:themeColor="text1"/>
          <w:sz w:val="32"/>
          <w:szCs w:val="32"/>
        </w:rPr>
        <w:t>杨曜瑀同学脱颖而出，获得代表中国参加世界青少年网球锦标赛的资格</w:t>
      </w:r>
      <w:r>
        <w:rPr>
          <w:rFonts w:hint="eastAsia" w:eastAsia="方正仿宋_GBK"/>
          <w:color w:val="000000" w:themeColor="text1"/>
          <w:sz w:val="32"/>
          <w:szCs w:val="32"/>
          <w:lang w:eastAsia="zh-CN"/>
        </w:rPr>
        <w:t>；</w:t>
      </w:r>
      <w:r>
        <w:rPr>
          <w:rFonts w:hint="eastAsia" w:eastAsia="方正仿宋_GBK"/>
          <w:color w:val="000000" w:themeColor="text1"/>
          <w:sz w:val="32"/>
          <w:szCs w:val="32"/>
        </w:rPr>
        <w:t>重庆市第十一中学校在“奔跑吧.少年”2024年全国体育传统项目学校联赛武术赛（套路项目）获团体总分第一名的好成绩；2024年中国中学生武术锦标赛</w:t>
      </w:r>
      <w:r>
        <w:rPr>
          <w:rFonts w:hint="eastAsia" w:eastAsia="方正仿宋_GBK"/>
          <w:color w:val="000000" w:themeColor="text1"/>
          <w:sz w:val="32"/>
          <w:szCs w:val="32"/>
          <w:lang w:eastAsia="zh-CN"/>
        </w:rPr>
        <w:t>，</w:t>
      </w:r>
      <w:r>
        <w:rPr>
          <w:rFonts w:hint="eastAsia" w:eastAsia="方正仿宋_GBK"/>
          <w:color w:val="000000" w:themeColor="text1"/>
          <w:sz w:val="32"/>
          <w:szCs w:val="32"/>
        </w:rPr>
        <w:t>南岸区选派六所学校</w:t>
      </w:r>
      <w:r>
        <w:rPr>
          <w:rFonts w:hint="eastAsia" w:eastAsia="方正仿宋_GBK"/>
          <w:color w:val="000000" w:themeColor="text1"/>
          <w:sz w:val="32"/>
          <w:szCs w:val="32"/>
          <w:lang w:eastAsia="zh-CN"/>
        </w:rPr>
        <w:t>参加了小学组、初中组、高中组三个组别的比赛，斩获</w:t>
      </w:r>
      <w:r>
        <w:rPr>
          <w:rFonts w:hint="eastAsia" w:eastAsia="方正仿宋_GBK"/>
          <w:color w:val="000000" w:themeColor="text1"/>
          <w:sz w:val="32"/>
          <w:szCs w:val="32"/>
          <w:lang w:val="en-US" w:eastAsia="zh-CN"/>
        </w:rPr>
        <w:t>81金、49银、28铜的好成绩，并包揽小学、初中、高中三个组别的集体项目和团体总分双第一。</w:t>
      </w:r>
    </w:p>
    <w:p w14:paraId="7C84ACAB">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（三）《国家学生体质健康标准》测试及学生体质健康状况</w:t>
      </w:r>
    </w:p>
    <w:p w14:paraId="08E10EB1">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2023年《国家学生体质健康标准》测试数据上报率100%且100%全覆盖抽查复核，合格率逐年增长达到99.06%。南岸建立了个案追踪、区域报告和校长约谈机制。南岸区已经将达标率95%和优秀率25%纳入各中小学年度综合目标考评工作。</w:t>
      </w:r>
    </w:p>
    <w:p w14:paraId="1F1D5119">
      <w:pPr>
        <w:numPr>
          <w:ilvl w:val="0"/>
          <w:numId w:val="1"/>
        </w:num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师资队伍建设情况</w:t>
      </w:r>
    </w:p>
    <w:p w14:paraId="5EB41EB3">
      <w:pPr>
        <w:numPr>
          <w:ilvl w:val="0"/>
          <w:numId w:val="0"/>
        </w:numPr>
        <w:spacing w:line="594" w:lineRule="exact"/>
        <w:ind w:firstLine="640" w:firstLineChars="200"/>
        <w:rPr>
          <w:rFonts w:hint="eastAsia" w:eastAsia="方正仿宋_GBK"/>
          <w:color w:val="000000" w:themeColor="text1"/>
          <w:sz w:val="32"/>
          <w:szCs w:val="32"/>
        </w:rPr>
      </w:pPr>
      <w:r>
        <w:rPr>
          <w:rFonts w:hint="eastAsia" w:eastAsia="方正仿宋_GBK"/>
          <w:color w:val="000000" w:themeColor="text1"/>
          <w:sz w:val="32"/>
          <w:szCs w:val="32"/>
        </w:rPr>
        <w:t>主抓体育教师基本功比赛、教学成果展示和体育专业研修组建设，将有效地提高教师业务能力、专业化水平显著提高，促进教师成长。</w:t>
      </w:r>
    </w:p>
    <w:p w14:paraId="5B5DA8CF">
      <w:pPr>
        <w:numPr>
          <w:ilvl w:val="0"/>
          <w:numId w:val="0"/>
        </w:numPr>
        <w:spacing w:line="594" w:lineRule="exact"/>
        <w:ind w:firstLine="640" w:firstLineChars="200"/>
        <w:rPr>
          <w:rFonts w:hint="eastAsia" w:ascii="Times New Roman" w:hAnsi="Times New Roman" w:eastAsia="方正仿宋_GBK" w:cs="Times New Roman"/>
          <w:color w:val="000000" w:themeColor="text1"/>
          <w:kern w:val="2"/>
          <w:sz w:val="32"/>
          <w:szCs w:val="32"/>
          <w:lang w:val="en-US" w:eastAsia="zh-CN" w:bidi="ar-SA"/>
        </w:rPr>
      </w:pPr>
      <w:r>
        <w:rPr>
          <w:rFonts w:hint="eastAsia" w:eastAsia="方正仿宋_GBK" w:cs="Times New Roman"/>
          <w:color w:val="000000" w:themeColor="text1"/>
          <w:kern w:val="2"/>
          <w:sz w:val="32"/>
          <w:szCs w:val="32"/>
          <w:lang w:val="en-US" w:eastAsia="zh-CN" w:bidi="ar-SA"/>
        </w:rPr>
        <w:t>1.2024年10月，</w:t>
      </w:r>
      <w:r>
        <w:rPr>
          <w:rFonts w:hint="eastAsia" w:ascii="Times New Roman" w:hAnsi="Times New Roman" w:eastAsia="方正仿宋_GBK" w:cs="Times New Roman"/>
          <w:color w:val="000000" w:themeColor="text1"/>
          <w:kern w:val="2"/>
          <w:sz w:val="32"/>
          <w:szCs w:val="32"/>
          <w:lang w:val="en-US" w:eastAsia="zh-CN" w:bidi="ar-SA"/>
        </w:rPr>
        <w:t>举行</w:t>
      </w:r>
      <w:r>
        <w:rPr>
          <w:rFonts w:hint="eastAsia" w:eastAsia="方正仿宋_GBK" w:cs="Times New Roman"/>
          <w:color w:val="000000" w:themeColor="text1"/>
          <w:kern w:val="2"/>
          <w:sz w:val="32"/>
          <w:szCs w:val="32"/>
          <w:lang w:val="en-US" w:eastAsia="zh-CN" w:bidi="ar-SA"/>
        </w:rPr>
        <w:t>了</w:t>
      </w:r>
      <w:r>
        <w:rPr>
          <w:rFonts w:hint="eastAsia" w:ascii="Times New Roman" w:hAnsi="Times New Roman" w:eastAsia="方正仿宋_GBK" w:cs="Times New Roman"/>
          <w:color w:val="000000" w:themeColor="text1"/>
          <w:kern w:val="2"/>
          <w:sz w:val="32"/>
          <w:szCs w:val="32"/>
          <w:lang w:val="en-US" w:eastAsia="zh-CN" w:bidi="ar-SA"/>
        </w:rPr>
        <w:t>南岸区小学中华传统类体育运动项目优质课教学比赛，8个教育集团40名教师参加</w:t>
      </w:r>
      <w:r>
        <w:rPr>
          <w:rFonts w:hint="eastAsia" w:eastAsia="方正仿宋_GBK" w:cs="Times New Roman"/>
          <w:color w:val="000000" w:themeColor="text1"/>
          <w:kern w:val="2"/>
          <w:sz w:val="32"/>
          <w:szCs w:val="32"/>
          <w:lang w:val="en-US" w:eastAsia="zh-CN" w:bidi="ar-SA"/>
        </w:rPr>
        <w:t>。</w:t>
      </w:r>
      <w:r>
        <w:rPr>
          <w:rFonts w:hint="eastAsia" w:ascii="Times New Roman" w:hAnsi="Times New Roman" w:eastAsia="方正仿宋_GBK" w:cs="Times New Roman"/>
          <w:color w:val="000000" w:themeColor="text1"/>
          <w:kern w:val="2"/>
          <w:sz w:val="32"/>
          <w:szCs w:val="32"/>
          <w:lang w:val="en-US" w:eastAsia="zh-CN" w:bidi="ar-SA"/>
        </w:rPr>
        <w:t>经过评委严格认真、公平、公正、公开评审，评出一等奖8个，二等奖16个，三等奖16个</w:t>
      </w:r>
      <w:r>
        <w:rPr>
          <w:rFonts w:hint="eastAsia" w:eastAsia="方正仿宋_GBK" w:cs="Times New Roman"/>
          <w:color w:val="000000" w:themeColor="text1"/>
          <w:kern w:val="2"/>
          <w:sz w:val="32"/>
          <w:szCs w:val="32"/>
          <w:lang w:val="en-US" w:eastAsia="zh-CN" w:bidi="ar-SA"/>
        </w:rPr>
        <w:t>。并选派区一等奖</w:t>
      </w:r>
      <w:r>
        <w:rPr>
          <w:rFonts w:hint="eastAsia" w:ascii="Times New Roman" w:hAnsi="Times New Roman" w:eastAsia="方正仿宋_GBK" w:cs="Times New Roman"/>
          <w:color w:val="000000" w:themeColor="text1"/>
          <w:kern w:val="2"/>
          <w:sz w:val="32"/>
          <w:szCs w:val="32"/>
          <w:lang w:val="en-US" w:eastAsia="zh-CN" w:bidi="ar-SA"/>
        </w:rPr>
        <w:t>教师</w:t>
      </w:r>
      <w:r>
        <w:rPr>
          <w:rFonts w:hint="eastAsia" w:eastAsia="方正仿宋_GBK" w:cs="Times New Roman"/>
          <w:color w:val="000000" w:themeColor="text1"/>
          <w:kern w:val="2"/>
          <w:sz w:val="32"/>
          <w:szCs w:val="32"/>
          <w:lang w:val="en-US" w:eastAsia="zh-CN" w:bidi="ar-SA"/>
        </w:rPr>
        <w:t>代表</w:t>
      </w:r>
      <w:r>
        <w:rPr>
          <w:rFonts w:hint="eastAsia" w:ascii="Times New Roman" w:hAnsi="Times New Roman" w:eastAsia="方正仿宋_GBK" w:cs="Times New Roman"/>
          <w:color w:val="000000" w:themeColor="text1"/>
          <w:kern w:val="2"/>
          <w:sz w:val="32"/>
          <w:szCs w:val="32"/>
          <w:lang w:val="en-US" w:eastAsia="zh-CN" w:bidi="ar-SA"/>
        </w:rPr>
        <w:t>作为南岸区代表参加2024年重庆市优质课比赛</w:t>
      </w:r>
      <w:r>
        <w:rPr>
          <w:rFonts w:hint="eastAsia" w:eastAsia="方正仿宋_GBK" w:cs="Times New Roman"/>
          <w:color w:val="000000" w:themeColor="text1"/>
          <w:kern w:val="2"/>
          <w:sz w:val="32"/>
          <w:szCs w:val="32"/>
          <w:lang w:val="en-US" w:eastAsia="zh-CN" w:bidi="ar-SA"/>
        </w:rPr>
        <w:t>，荣获市级二等奖</w:t>
      </w:r>
      <w:r>
        <w:rPr>
          <w:rFonts w:hint="eastAsia" w:ascii="Times New Roman" w:hAnsi="Times New Roman" w:eastAsia="方正仿宋_GBK" w:cs="Times New Roman"/>
          <w:color w:val="000000" w:themeColor="text1"/>
          <w:kern w:val="2"/>
          <w:sz w:val="32"/>
          <w:szCs w:val="32"/>
          <w:lang w:val="en-US" w:eastAsia="zh-CN" w:bidi="ar-SA"/>
        </w:rPr>
        <w:t>。</w:t>
      </w:r>
    </w:p>
    <w:p w14:paraId="33220636">
      <w:pPr>
        <w:spacing w:line="594" w:lineRule="exact"/>
        <w:ind w:firstLine="640" w:firstLineChars="200"/>
        <w:rPr>
          <w:rFonts w:hint="eastAsia" w:eastAsia="方正仿宋_GBK"/>
          <w:color w:val="000000" w:themeColor="text1"/>
          <w:sz w:val="32"/>
          <w:szCs w:val="32"/>
        </w:rPr>
      </w:pPr>
      <w:r>
        <w:rPr>
          <w:rFonts w:hint="eastAsia" w:eastAsia="方正仿宋_GBK"/>
          <w:color w:val="000000" w:themeColor="text1"/>
          <w:sz w:val="32"/>
          <w:szCs w:val="32"/>
          <w:lang w:val="en-US" w:eastAsia="zh-CN"/>
        </w:rPr>
        <w:t>2.</w:t>
      </w:r>
      <w:r>
        <w:rPr>
          <w:rFonts w:hint="eastAsia" w:eastAsia="方正仿宋_GBK"/>
          <w:color w:val="000000" w:themeColor="text1"/>
          <w:sz w:val="32"/>
          <w:szCs w:val="32"/>
        </w:rPr>
        <w:t>2024年11月，南岸区组队参加重庆市中学体育教师教学基本功比赛，荣获团体一等奖。</w:t>
      </w:r>
    </w:p>
    <w:p w14:paraId="40832AEE">
      <w:pPr>
        <w:spacing w:line="594" w:lineRule="exact"/>
        <w:ind w:firstLine="640" w:firstLineChars="200"/>
        <w:rPr>
          <w:rFonts w:hint="eastAsia" w:eastAsia="方正仿宋_GBK"/>
          <w:color w:val="000000" w:themeColor="text1"/>
          <w:sz w:val="32"/>
          <w:szCs w:val="32"/>
        </w:rPr>
      </w:pPr>
      <w:r>
        <w:rPr>
          <w:rFonts w:hint="eastAsia" w:eastAsia="方正仿宋_GBK"/>
          <w:color w:val="000000" w:themeColor="text1"/>
          <w:sz w:val="32"/>
          <w:szCs w:val="32"/>
          <w:lang w:val="en-US" w:eastAsia="zh-CN"/>
        </w:rPr>
        <w:t>3.</w:t>
      </w:r>
      <w:r>
        <w:rPr>
          <w:rFonts w:hint="eastAsia" w:eastAsia="方正仿宋_GBK"/>
          <w:color w:val="000000" w:themeColor="text1"/>
          <w:sz w:val="32"/>
          <w:szCs w:val="32"/>
        </w:rPr>
        <w:t>近五年组织近1000人次参加区级、市级、国家级体育教师培训，94人授予</w:t>
      </w:r>
      <w:r>
        <w:rPr>
          <w:rFonts w:hint="eastAsia" w:eastAsia="方正仿宋_GBK"/>
          <w:color w:val="000000" w:themeColor="text1"/>
          <w:sz w:val="32"/>
          <w:szCs w:val="32"/>
          <w:lang w:eastAsia="zh-CN"/>
        </w:rPr>
        <w:t>区</w:t>
      </w:r>
      <w:r>
        <w:rPr>
          <w:rFonts w:hint="eastAsia" w:eastAsia="方正仿宋_GBK"/>
          <w:color w:val="000000" w:themeColor="text1"/>
          <w:sz w:val="32"/>
          <w:szCs w:val="32"/>
        </w:rPr>
        <w:t>级以上表彰。</w:t>
      </w:r>
    </w:p>
    <w:p w14:paraId="1396E326">
      <w:pPr>
        <w:spacing w:line="594" w:lineRule="exact"/>
        <w:ind w:firstLine="320" w:firstLineChars="1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（五）加大学校体育经费投入，改善体育教育工作环境</w:t>
      </w:r>
    </w:p>
    <w:p w14:paraId="1E94ED5E">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近五年，在教育经费总盘子中切块专项资金达1000万元，用于足球、武术、游泳、网球、篮球等项目。各中小学将不低于8%的生均公用经费用于体育美育卫生工作，将此纳入学校年度综合考评。2021至2025年将通过义务教育薄弱环节改善与能力提升项目，投入达2594.14万元，改扩建18个学校运动场地，近90000平方米，新增3所学校体育运动器材，近800件。</w:t>
      </w:r>
    </w:p>
    <w:p w14:paraId="5262EA57">
      <w:pPr>
        <w:spacing w:line="594" w:lineRule="exact"/>
        <w:ind w:firstLine="640" w:firstLineChars="200"/>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二、校园足球工作开展情况</w:t>
      </w:r>
    </w:p>
    <w:p w14:paraId="50BCED9C">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w:t>
      </w:r>
      <w:r>
        <w:rPr>
          <w:rFonts w:hint="eastAsia" w:ascii="方正楷体_GB2312" w:hAnsi="方正楷体_GB2312" w:eastAsia="方正楷体_GB2312" w:cs="方正楷体_GB2312"/>
          <w:color w:val="000000" w:themeColor="text1"/>
          <w:sz w:val="32"/>
          <w:szCs w:val="32"/>
          <w:lang w:eastAsia="zh-CN"/>
        </w:rPr>
        <w:t>一</w:t>
      </w:r>
      <w:r>
        <w:rPr>
          <w:rFonts w:hint="eastAsia" w:ascii="方正楷体_GB2312" w:hAnsi="方正楷体_GB2312" w:eastAsia="方正楷体_GB2312" w:cs="方正楷体_GB2312"/>
          <w:color w:val="000000" w:themeColor="text1"/>
          <w:sz w:val="32"/>
          <w:szCs w:val="32"/>
        </w:rPr>
        <w:t>）开展校园足球比赛情况</w:t>
      </w:r>
    </w:p>
    <w:p w14:paraId="0254AD29">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为了积极推动南岸区校园足球文化的繁荣发展，提升学生的足球竞技水平，并进一步浓厚校园足球的文化氛围，我区举办了2024年中小学生阳光体育校园足球联赛。联</w:t>
      </w:r>
      <w:r>
        <w:rPr>
          <w:rFonts w:eastAsia="方正仿宋_GBK"/>
          <w:color w:val="000000" w:themeColor="text1"/>
          <w:sz w:val="32"/>
          <w:szCs w:val="32"/>
        </w:rPr>
        <w:t>赛精心设置了七大竞赛组别，包括高中男子组、高中女子组、初中男子组、初中女子组、小学甲组、小学乙组以及小学混合组，全面覆盖了各个年龄段的青少年</w:t>
      </w:r>
      <w:r>
        <w:rPr>
          <w:rFonts w:hint="eastAsia" w:eastAsia="方正仿宋_GBK"/>
          <w:color w:val="000000" w:themeColor="text1"/>
          <w:sz w:val="32"/>
          <w:szCs w:val="32"/>
        </w:rPr>
        <w:t>。赛事在广阳湾珊瑚实验中学、南坪中学、珊瑚中学江南新城校区、江南小学、珊瑚浦辉实验小学和青龙路小学这6大赛区激烈展开，成功完成了149场精彩纷呈的比赛。</w:t>
      </w:r>
    </w:p>
    <w:p w14:paraId="434D977B">
      <w:pPr>
        <w:spacing w:line="594" w:lineRule="exact"/>
        <w:ind w:firstLine="640" w:firstLineChars="200"/>
        <w:rPr>
          <w:rFonts w:eastAsia="方正仿宋_GBK"/>
          <w:color w:val="000000" w:themeColor="text1"/>
          <w:sz w:val="32"/>
          <w:szCs w:val="32"/>
        </w:rPr>
      </w:pPr>
      <w:r>
        <w:rPr>
          <w:rFonts w:hint="eastAsia" w:ascii="方正楷体_GB2312" w:hAnsi="方正楷体_GB2312" w:eastAsia="方正楷体_GB2312" w:cs="方正楷体_GB2312"/>
          <w:color w:val="000000" w:themeColor="text1"/>
          <w:sz w:val="32"/>
          <w:szCs w:val="32"/>
        </w:rPr>
        <w:t>（</w:t>
      </w:r>
      <w:r>
        <w:rPr>
          <w:rFonts w:hint="eastAsia" w:ascii="方正楷体_GB2312" w:hAnsi="方正楷体_GB2312" w:eastAsia="方正楷体_GB2312" w:cs="方正楷体_GB2312"/>
          <w:color w:val="000000" w:themeColor="text1"/>
          <w:sz w:val="32"/>
          <w:szCs w:val="32"/>
          <w:lang w:eastAsia="zh-CN"/>
        </w:rPr>
        <w:t>二</w:t>
      </w:r>
      <w:r>
        <w:rPr>
          <w:rFonts w:hint="eastAsia" w:ascii="方正楷体_GB2312" w:hAnsi="方正楷体_GB2312" w:eastAsia="方正楷体_GB2312" w:cs="方正楷体_GB2312"/>
          <w:color w:val="000000" w:themeColor="text1"/>
          <w:sz w:val="32"/>
          <w:szCs w:val="32"/>
        </w:rPr>
        <w:t>）参加师资培训情况</w:t>
      </w:r>
    </w:p>
    <w:p w14:paraId="12B92A1F">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校园足球的普及推广依赖于高水平的足球教练员，打造新时期校园足球发展的“南岸模式”，必须先打造一批质量过硬，理论与实践融合的教练员队伍。近几年，我区组织了近百名体育教师赴不同地区参加足球教练员培训。培训课程结合校园足球发展趋势、足球教学训练理论与实践，国内顶级青训基地实地考察，为教练员们提供一次目标明确，系统完善，科学专业的足球培训。</w:t>
      </w:r>
    </w:p>
    <w:p w14:paraId="09392F10">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w:t>
      </w:r>
      <w:r>
        <w:rPr>
          <w:rFonts w:hint="eastAsia" w:ascii="方正楷体_GB2312" w:hAnsi="方正楷体_GB2312" w:eastAsia="方正楷体_GB2312" w:cs="方正楷体_GB2312"/>
          <w:color w:val="000000" w:themeColor="text1"/>
          <w:sz w:val="32"/>
          <w:szCs w:val="32"/>
          <w:lang w:eastAsia="zh-CN"/>
        </w:rPr>
        <w:t>三</w:t>
      </w:r>
      <w:r>
        <w:rPr>
          <w:rFonts w:hint="eastAsia" w:ascii="方正楷体_GB2312" w:hAnsi="方正楷体_GB2312" w:eastAsia="方正楷体_GB2312" w:cs="方正楷体_GB2312"/>
          <w:color w:val="000000" w:themeColor="text1"/>
          <w:sz w:val="32"/>
          <w:szCs w:val="32"/>
        </w:rPr>
        <w:t>）足球特色校建设及发展情况</w:t>
      </w:r>
    </w:p>
    <w:p w14:paraId="55C41D4F">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1. 2024年10月24-25日，由中国教育科学研究院主办，重庆市教育科学研究院、重庆市南岸区教育委员会承办的“中国教育科学研究院实验区（校）校园足球健康持续高质量发展展示活动”在重庆市南岸区珊瑚鲁能小学举行。重庆市教委、重庆市南岸区</w:t>
      </w:r>
      <w:r>
        <w:rPr>
          <w:rFonts w:hint="eastAsia" w:eastAsia="方正仿宋_GBK"/>
          <w:color w:val="000000" w:themeColor="text1"/>
          <w:sz w:val="32"/>
          <w:szCs w:val="32"/>
          <w:lang w:val="en-US" w:eastAsia="zh-CN"/>
        </w:rPr>
        <w:t>政府、区教委领导、</w:t>
      </w:r>
      <w:r>
        <w:rPr>
          <w:rFonts w:hint="eastAsia" w:eastAsia="方正仿宋_GBK"/>
          <w:color w:val="000000" w:themeColor="text1"/>
          <w:sz w:val="32"/>
          <w:szCs w:val="32"/>
        </w:rPr>
        <w:t>北京师范大学、北京体育大学、上海体育大学等专家及中国教科院实验区（校）、媒体代表等</w:t>
      </w:r>
      <w:r>
        <w:rPr>
          <w:rFonts w:hint="eastAsia" w:eastAsia="方正仿宋_GBK"/>
          <w:color w:val="000000" w:themeColor="text1"/>
          <w:sz w:val="32"/>
          <w:szCs w:val="32"/>
          <w:lang w:val="en-US" w:eastAsia="zh-CN"/>
        </w:rPr>
        <w:t>一起</w:t>
      </w:r>
      <w:r>
        <w:rPr>
          <w:rFonts w:hint="eastAsia" w:eastAsia="方正仿宋_GBK"/>
          <w:color w:val="000000" w:themeColor="text1"/>
          <w:sz w:val="32"/>
          <w:szCs w:val="32"/>
        </w:rPr>
        <w:t>参加。活动由中国教科院副院刘贵华主持</w:t>
      </w:r>
      <w:r>
        <w:rPr>
          <w:rFonts w:hint="eastAsia" w:eastAsia="方正仿宋_GBK"/>
          <w:color w:val="000000" w:themeColor="text1"/>
          <w:sz w:val="32"/>
          <w:szCs w:val="32"/>
          <w:lang w:eastAsia="zh-CN"/>
        </w:rPr>
        <w:t>，</w:t>
      </w:r>
      <w:r>
        <w:rPr>
          <w:rFonts w:hint="eastAsia" w:eastAsia="方正仿宋_GBK"/>
          <w:color w:val="000000" w:themeColor="text1"/>
          <w:sz w:val="32"/>
          <w:szCs w:val="32"/>
        </w:rPr>
        <w:t>来自中国教科院深圳南山区等4个实验区的教师进行了足球教学能力展示，专家围绕校园足球高质量发展开展了深入研讨。教育部体卫艺司一级巡视员郝风林、中国教科院党委书记、院长李永智等做了重要讲话。南岸区将以校园足球为切入点，通过“人人踢个个会，比赛天天见日日新”，提升学生体质，促进全面健康成长，养成惠及学生一生健康生活方式。面向全体学生推动校园足球普及，夯实“时时、处处、人人”踢球的发展生态，充分发挥其育人作用。坚持“时时处处人人”的校园足球发展理念，通过多样化的足球活动引领学生快乐健康成长。</w:t>
      </w:r>
    </w:p>
    <w:p w14:paraId="7EEF9DA0">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2.南岸区把校园足球工作放在全面实施素质教育、深化立德树人的大背景下去谋划推动。近年来，我区校园足球工作基础不断夯实，取得了十分可喜的成绩。</w:t>
      </w:r>
      <w:r>
        <w:rPr>
          <w:rFonts w:eastAsia="方正仿宋_GBK"/>
          <w:color w:val="000000" w:themeColor="text1"/>
          <w:sz w:val="32"/>
          <w:szCs w:val="32"/>
        </w:rPr>
        <w:t>2024年国际中体联足球世界杯赛5月26日在大连落幕，中国国家男子一队战胜乌干达一队，夺得国际中体联足球世界杯冠军</w:t>
      </w:r>
      <w:r>
        <w:rPr>
          <w:rFonts w:hint="eastAsia" w:eastAsia="方正仿宋_GBK"/>
          <w:color w:val="000000" w:themeColor="text1"/>
          <w:sz w:val="32"/>
          <w:szCs w:val="32"/>
        </w:rPr>
        <w:t>。</w:t>
      </w:r>
      <w:r>
        <w:rPr>
          <w:rFonts w:eastAsia="方正仿宋_GBK"/>
          <w:color w:val="000000" w:themeColor="text1"/>
          <w:sz w:val="32"/>
          <w:szCs w:val="32"/>
        </w:rPr>
        <w:t>重庆市辅仁中学校高2025届11班06足球梯队学生马俊杰，身披20号战袍，首发出场</w:t>
      </w:r>
      <w:r>
        <w:rPr>
          <w:rFonts w:hint="eastAsia" w:eastAsia="方正仿宋_GBK"/>
          <w:color w:val="000000" w:themeColor="text1"/>
          <w:sz w:val="32"/>
          <w:szCs w:val="32"/>
        </w:rPr>
        <w:t>。马俊杰2017年加入重庆市辅仁中学06梯队，逐步成长为辅仁中学06梯队的主力队员。2024年3月入选中国中学生国家足球集训队，历经三期集训和选拔，脱颖而出，最终入选中国一队，作为首发球员为国争光。同时辅仁中学校参加重庆市第七届运动会青少年丙组足球比赛荣获亚军。</w:t>
      </w:r>
    </w:p>
    <w:p w14:paraId="045A57B9">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eastAsia="方正仿宋_GBK"/>
          <w:color w:val="000000" w:themeColor="text1"/>
          <w:sz w:val="32"/>
          <w:szCs w:val="32"/>
        </w:rPr>
      </w:pPr>
      <w:r>
        <w:rPr>
          <w:rFonts w:hint="eastAsia" w:eastAsia="方正仿宋_GBK"/>
          <w:color w:val="000000" w:themeColor="text1"/>
          <w:sz w:val="32"/>
          <w:szCs w:val="32"/>
          <w:lang w:eastAsia="zh-CN"/>
        </w:rPr>
        <w:t>在</w:t>
      </w:r>
      <w:r>
        <w:rPr>
          <w:rFonts w:hint="eastAsia" w:eastAsia="方正仿宋_GBK"/>
          <w:color w:val="000000" w:themeColor="text1"/>
          <w:sz w:val="32"/>
          <w:szCs w:val="32"/>
        </w:rPr>
        <w:t>重庆市2024年中小学校园足球联赛</w:t>
      </w:r>
      <w:r>
        <w:rPr>
          <w:rFonts w:hint="eastAsia" w:eastAsia="方正仿宋_GBK"/>
          <w:color w:val="000000" w:themeColor="text1"/>
          <w:sz w:val="32"/>
          <w:szCs w:val="32"/>
          <w:lang w:eastAsia="zh-CN"/>
        </w:rPr>
        <w:t>中，南岸区</w:t>
      </w:r>
      <w:r>
        <w:rPr>
          <w:rFonts w:hint="eastAsia" w:eastAsia="方正仿宋_GBK"/>
          <w:color w:val="000000" w:themeColor="text1"/>
          <w:sz w:val="32"/>
          <w:szCs w:val="32"/>
        </w:rPr>
        <w:t>获小学混合组第二名</w:t>
      </w:r>
      <w:r>
        <w:rPr>
          <w:rFonts w:hint="eastAsia" w:eastAsia="方正仿宋_GBK"/>
          <w:color w:val="000000" w:themeColor="text1"/>
          <w:sz w:val="32"/>
          <w:szCs w:val="32"/>
          <w:lang w:eastAsia="zh-CN"/>
        </w:rPr>
        <w:t>；小学甲组（男）第二名；初中甲组（男）第三名；初中甲组（女）第四名；高中乙组（女）第三名；高中甲组（女）第四名</w:t>
      </w:r>
      <w:r>
        <w:rPr>
          <w:rFonts w:hint="eastAsia" w:eastAsia="方正仿宋_GBK"/>
          <w:color w:val="000000" w:themeColor="text1"/>
          <w:sz w:val="32"/>
          <w:szCs w:val="32"/>
        </w:rPr>
        <w:t>。</w:t>
      </w:r>
    </w:p>
    <w:p w14:paraId="37133FD4">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南岸坚持整合资源、创建平台、加大投入、建好队伍，校园足球工作呈现出良好的发展态势：全区直接参加各级足球比赛的中小学生由原来的900余人，增加到现在近万人；形成了校校有球队、班班有赛事、年年有进步的新局面。</w:t>
      </w:r>
    </w:p>
    <w:p w14:paraId="78846E12">
      <w:pPr>
        <w:spacing w:line="594" w:lineRule="exact"/>
        <w:ind w:firstLine="640" w:firstLineChars="200"/>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三、学校体育场馆开放情况</w:t>
      </w:r>
    </w:p>
    <w:p w14:paraId="0B7FA260">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2024年南岸区近80所中小学室外运动场地设施分为A、B、C三类正式向社会免费开放，A类开放学校，课余时段和节假日全面向社会开放，社区居民在规定时段内，凭身份证登记自由出入相关开放区域；学校锻炼区域需与教学、办公等其他区域设置物理隔断。B类开放学校，采用登记制方式，在学校规定的时间内，社区居民由社区统一组织，凭社区办理的出入证进入学校运动锻炼。C类开放学校，根据学校特色项目和场地实际情况，只面向社区团队或者单位团体进行有组织的场地开放，进入学校前由社区或者团队负责人向学校申请，协商同意后，由负责人或健身指导员带领，有组织的进入学校指定区域进行比赛或者锻炼。值得一提的是部分A类学校，在建立健全器材安全检查制度、完善维修记录台账、提供各类运动器材的基础上，还不断探索改善场地设施设备和冬季灯光照明问题。通过开放制度严格化、管理联合化，尽可能地为广大市民提供安全的体育设施、体育场地和优质的服务。</w:t>
      </w:r>
    </w:p>
    <w:p w14:paraId="3A84FDD7">
      <w:pPr>
        <w:spacing w:line="594" w:lineRule="exact"/>
        <w:ind w:firstLine="640" w:firstLineChars="200"/>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四、改革经验与突出成效</w:t>
      </w:r>
    </w:p>
    <w:p w14:paraId="1B0AE717">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（一）课程建设</w:t>
      </w:r>
    </w:p>
    <w:p w14:paraId="0C5029DC">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各校在开齐开足体育课程和落实每天1小时阳光体育锻炼的基础上，遵循体育学科规律，紧紧依据新的课程改革的核心素养总目标，不断深化体育教育改革，蓬勃开展学校体育活动。充分依托社会资源和校内资源，开发和建构区域化、校本化体育课程。重点构建“教学—训练—竞赛—选拔”为一体的内涵发展体系，切实做到“教会”“勤练”“常赛”。</w:t>
      </w:r>
    </w:p>
    <w:p w14:paraId="7A62A1DA">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（二）学生体质健康</w:t>
      </w:r>
    </w:p>
    <w:p w14:paraId="34E82C98">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根据《教育部关于印发学生体质健康监测评价办法等三个文件的通知》要求，督促各校就学生体质健康相关文件的落实，推动学校体育科学发展，建立和完善学生体质健康监测评价制度，按照《国家学生体质健康标准》和结合我区实际，根据着重强化其教育激励、反馈调整和引导锻炼的功能，提高其教育监测和绩效评价的水平。</w:t>
      </w:r>
    </w:p>
    <w:p w14:paraId="4A039B8F">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建立了未达标学生发展追踪记录手册、校长约谈机制、区级抽查复核、纳入年度综合考评机制，有效促进了全区学生体质健康水平，全区及格率达到99.06%。</w:t>
      </w:r>
    </w:p>
    <w:p w14:paraId="07739CB6">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(三)中招体育考试</w:t>
      </w:r>
    </w:p>
    <w:p w14:paraId="794FAAD6">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我区中招体考实现了两个“第一”。2014年在重庆市率先实施中招体考全电子化考试，确保了阳光考试、零投诉。2017年在重庆市率先将体考成绩计入区域内</w:t>
      </w:r>
      <w:r>
        <w:rPr>
          <w:rFonts w:eastAsia="方正仿宋_GBK"/>
          <w:color w:val="000000" w:themeColor="text1"/>
          <w:sz w:val="32"/>
          <w:szCs w:val="32"/>
        </w:rPr>
        <w:t>九年级质量监测总成绩</w:t>
      </w:r>
      <w:r>
        <w:rPr>
          <w:rFonts w:hint="eastAsia" w:eastAsia="方正仿宋_GBK"/>
          <w:color w:val="000000" w:themeColor="text1"/>
          <w:sz w:val="32"/>
          <w:szCs w:val="32"/>
        </w:rPr>
        <w:t>，强化了初中学校体育的学科地位。体考成绩连年上升，2024年南岸区共有26所学校、9484名考生参考。对比2023年增加0.42分，有19所学校平均分对比2023年有所提升，其中7所学校平均分提升达1分以上。</w:t>
      </w:r>
    </w:p>
    <w:p w14:paraId="0059C0D8">
      <w:pPr>
        <w:spacing w:line="594" w:lineRule="exact"/>
        <w:ind w:firstLine="640" w:firstLineChars="200"/>
        <w:rPr>
          <w:rFonts w:hint="eastAsia" w:ascii="方正楷体_GB2312" w:hAnsi="方正楷体_GB2312" w:eastAsia="方正楷体_GB2312" w:cs="方正楷体_GB2312"/>
          <w:color w:val="000000" w:themeColor="text1"/>
          <w:sz w:val="32"/>
          <w:szCs w:val="32"/>
        </w:rPr>
      </w:pPr>
      <w:r>
        <w:rPr>
          <w:rFonts w:hint="eastAsia" w:ascii="方正楷体_GB2312" w:hAnsi="方正楷体_GB2312" w:eastAsia="方正楷体_GB2312" w:cs="方正楷体_GB2312"/>
          <w:color w:val="000000" w:themeColor="text1"/>
          <w:sz w:val="32"/>
          <w:szCs w:val="32"/>
        </w:rPr>
        <w:t>（四）传统体育赛事</w:t>
      </w:r>
    </w:p>
    <w:p w14:paraId="0E47BD91">
      <w:pPr>
        <w:spacing w:line="594"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全区赛事活动常年开展，促成了各校体育项目训练工作的长效机制。针对区域拔尖苗子的遴选、培训工作，建立了专门的管理评价机制，落实学校、教练相关责任，开展不定期抽检、跟踪分析反馈，确保好苗子能发现、有任务、留得住，为区域体育工作夯实基础。</w:t>
      </w:r>
    </w:p>
    <w:p w14:paraId="1D215D66">
      <w:pPr>
        <w:spacing w:line="594" w:lineRule="exact"/>
        <w:ind w:firstLine="640" w:firstLineChars="200"/>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五、主要问题与分析</w:t>
      </w:r>
    </w:p>
    <w:p w14:paraId="2408C768">
      <w:pPr>
        <w:spacing w:line="594" w:lineRule="exact"/>
        <w:ind w:firstLine="640" w:firstLineChars="200"/>
        <w:rPr>
          <w:rFonts w:eastAsia="方正仿宋_GBK"/>
          <w:color w:val="000000" w:themeColor="text1"/>
          <w:sz w:val="32"/>
          <w:szCs w:val="32"/>
          <w:u w:val="none"/>
        </w:rPr>
      </w:pPr>
      <w:r>
        <w:rPr>
          <w:rFonts w:hint="eastAsia" w:eastAsia="方正仿宋_GBK"/>
          <w:color w:val="000000" w:themeColor="text1"/>
          <w:sz w:val="32"/>
          <w:szCs w:val="32"/>
          <w:u w:val="none"/>
          <w:lang w:val="en-US" w:eastAsia="zh-CN"/>
        </w:rPr>
        <w:t>个别学校</w:t>
      </w:r>
      <w:r>
        <w:rPr>
          <w:rFonts w:hint="eastAsia" w:eastAsia="方正仿宋_GBK"/>
          <w:color w:val="000000" w:themeColor="text1"/>
          <w:sz w:val="32"/>
          <w:szCs w:val="32"/>
          <w:u w:val="none"/>
        </w:rPr>
        <w:t>体育场馆设施设备有待加强。个别学校由于历史原因及老城区周边环境限制，导致学校体育活动场地受到</w:t>
      </w:r>
      <w:r>
        <w:rPr>
          <w:rFonts w:hint="eastAsia" w:eastAsia="方正仿宋_GBK"/>
          <w:color w:val="000000" w:themeColor="text1"/>
          <w:sz w:val="32"/>
          <w:szCs w:val="32"/>
          <w:u w:val="none"/>
          <w:lang w:val="en-US" w:eastAsia="zh-CN"/>
        </w:rPr>
        <w:t>一定程度的</w:t>
      </w:r>
      <w:r>
        <w:rPr>
          <w:rFonts w:hint="eastAsia" w:eastAsia="方正仿宋_GBK"/>
          <w:color w:val="000000" w:themeColor="text1"/>
          <w:sz w:val="32"/>
          <w:szCs w:val="32"/>
          <w:u w:val="none"/>
        </w:rPr>
        <w:t>制约。</w:t>
      </w:r>
    </w:p>
    <w:p w14:paraId="7FD6A0D7">
      <w:pPr>
        <w:spacing w:line="594" w:lineRule="exact"/>
        <w:ind w:firstLine="640" w:firstLineChars="200"/>
        <w:rPr>
          <w:rFonts w:eastAsia="方正仿宋_GBK"/>
          <w:color w:val="000000" w:themeColor="text1"/>
          <w:sz w:val="32"/>
          <w:szCs w:val="32"/>
          <w:u w:val="none"/>
        </w:rPr>
      </w:pPr>
      <w:r>
        <w:rPr>
          <w:rFonts w:hint="eastAsia" w:eastAsia="方正仿宋_GBK"/>
          <w:color w:val="000000" w:themeColor="text1"/>
          <w:sz w:val="32"/>
          <w:szCs w:val="32"/>
          <w:u w:val="none"/>
          <w:lang w:val="en-US" w:eastAsia="zh-CN"/>
        </w:rPr>
        <w:t>个别学校</w:t>
      </w:r>
      <w:r>
        <w:rPr>
          <w:rFonts w:hint="eastAsia" w:eastAsia="方正仿宋_GBK"/>
          <w:color w:val="000000" w:themeColor="text1"/>
          <w:sz w:val="32"/>
          <w:szCs w:val="32"/>
          <w:u w:val="none"/>
        </w:rPr>
        <w:t>运动器材有待进一步更新升级。因体育设施设备和场地损耗较大，</w:t>
      </w:r>
      <w:r>
        <w:rPr>
          <w:rFonts w:hint="eastAsia" w:eastAsia="方正仿宋_GBK"/>
          <w:color w:val="000000" w:themeColor="text1"/>
          <w:sz w:val="32"/>
          <w:szCs w:val="32"/>
          <w:u w:val="none"/>
          <w:lang w:val="en-US" w:eastAsia="zh-CN"/>
        </w:rPr>
        <w:t>学校在增添的器械设备不能完全及时到位时，会出现</w:t>
      </w:r>
      <w:r>
        <w:rPr>
          <w:rFonts w:hint="eastAsia" w:eastAsia="方正仿宋_GBK"/>
          <w:color w:val="000000" w:themeColor="text1"/>
          <w:sz w:val="32"/>
          <w:szCs w:val="32"/>
          <w:u w:val="none"/>
        </w:rPr>
        <w:t>个别学校体育器材配置略显不足</w:t>
      </w:r>
      <w:r>
        <w:rPr>
          <w:rFonts w:hint="eastAsia" w:eastAsia="方正仿宋_GBK"/>
          <w:color w:val="000000" w:themeColor="text1"/>
          <w:sz w:val="32"/>
          <w:szCs w:val="32"/>
          <w:u w:val="none"/>
          <w:lang w:val="en-US" w:eastAsia="zh-CN"/>
        </w:rPr>
        <w:t>的情况</w:t>
      </w:r>
      <w:r>
        <w:rPr>
          <w:rFonts w:hint="eastAsia" w:eastAsia="方正仿宋_GBK"/>
          <w:color w:val="000000" w:themeColor="text1"/>
          <w:sz w:val="32"/>
          <w:szCs w:val="32"/>
          <w:u w:val="none"/>
        </w:rPr>
        <w:t>。</w:t>
      </w:r>
    </w:p>
    <w:p w14:paraId="71D829A9">
      <w:pPr>
        <w:numPr>
          <w:ilvl w:val="0"/>
          <w:numId w:val="2"/>
        </w:numPr>
        <w:spacing w:line="594" w:lineRule="exact"/>
        <w:ind w:firstLine="640" w:firstLineChars="200"/>
        <w:rPr>
          <w:rFonts w:hint="eastAsia" w:ascii="方正仿宋_GBK" w:hAnsi="方正仿宋_GBK" w:eastAsia="方正仿宋_GBK" w:cs="方正仿宋_GBK"/>
          <w:color w:val="000000" w:themeColor="text1"/>
          <w:sz w:val="32"/>
          <w:szCs w:val="32"/>
          <w:u w:val="none"/>
        </w:rPr>
      </w:pPr>
      <w:r>
        <w:rPr>
          <w:rFonts w:hint="eastAsia" w:ascii="方正仿宋_GBK" w:hAnsi="方正仿宋_GBK" w:eastAsia="方正仿宋_GBK" w:cs="方正仿宋_GBK"/>
          <w:color w:val="000000" w:themeColor="text1"/>
          <w:sz w:val="32"/>
          <w:szCs w:val="32"/>
          <w:u w:val="none"/>
        </w:rPr>
        <w:t>下一年度发展思路</w:t>
      </w:r>
    </w:p>
    <w:p w14:paraId="2827060F">
      <w:pPr>
        <w:numPr>
          <w:ilvl w:val="0"/>
          <w:numId w:val="0"/>
        </w:numPr>
        <w:spacing w:line="594" w:lineRule="exact"/>
        <w:ind w:firstLine="640" w:firstLineChars="200"/>
        <w:rPr>
          <w:rFonts w:hint="eastAsia" w:ascii="方正仿宋_GBK" w:hAnsi="方正仿宋_GBK" w:eastAsia="方正仿宋_GBK" w:cs="方正仿宋_GBK"/>
          <w:color w:val="000000" w:themeColor="text1"/>
          <w:sz w:val="32"/>
          <w:szCs w:val="32"/>
          <w:u w:val="none"/>
          <w:lang w:val="en-US" w:eastAsia="zh-CN"/>
        </w:rPr>
      </w:pPr>
      <w:r>
        <w:rPr>
          <w:rFonts w:hint="eastAsia" w:ascii="方正仿宋_GBK" w:hAnsi="方正仿宋_GBK" w:eastAsia="方正仿宋_GBK" w:cs="方正仿宋_GBK"/>
          <w:color w:val="000000" w:themeColor="text1"/>
          <w:sz w:val="32"/>
          <w:szCs w:val="32"/>
          <w:u w:val="none"/>
        </w:rPr>
        <w:t>（一）</w:t>
      </w:r>
      <w:r>
        <w:rPr>
          <w:rFonts w:hint="eastAsia" w:ascii="方正仿宋_GBK" w:hAnsi="方正仿宋_GBK" w:eastAsia="方正仿宋_GBK" w:cs="方正仿宋_GBK"/>
          <w:color w:val="000000" w:themeColor="text1"/>
          <w:sz w:val="32"/>
          <w:szCs w:val="32"/>
          <w:u w:val="none"/>
          <w:lang w:val="en-US" w:eastAsia="zh-CN"/>
        </w:rPr>
        <w:t>学生体质提升</w:t>
      </w:r>
    </w:p>
    <w:p w14:paraId="282A7F30">
      <w:pPr>
        <w:spacing w:line="594" w:lineRule="exact"/>
        <w:ind w:firstLine="640" w:firstLineChars="200"/>
        <w:rPr>
          <w:rFonts w:hint="eastAsia" w:ascii="方正仿宋_GBK" w:hAnsi="方正仿宋_GBK" w:eastAsia="方正仿宋_GBK" w:cs="方正仿宋_GBK"/>
          <w:color w:val="000000" w:themeColor="text1"/>
          <w:sz w:val="32"/>
          <w:szCs w:val="32"/>
          <w:u w:val="none"/>
          <w:lang w:val="en-US" w:eastAsia="zh-CN"/>
        </w:rPr>
      </w:pPr>
      <w:r>
        <w:rPr>
          <w:rFonts w:hint="eastAsia" w:ascii="方正仿宋_GBK" w:hAnsi="方正仿宋_GBK" w:eastAsia="方正仿宋_GBK" w:cs="方正仿宋_GBK"/>
          <w:color w:val="000000" w:themeColor="text1"/>
          <w:sz w:val="32"/>
          <w:szCs w:val="32"/>
          <w:u w:val="none"/>
          <w:lang w:val="en-US" w:eastAsia="zh-CN"/>
        </w:rPr>
        <w:t>进一步强化学生体质健康管理，确保《国家学生体质健康标准》测试和上报工作成为学校体育常态化工作，完善学校体育评价机制，为制定学校体育、卫生与健康教育工作发展规划、科学开展学校体育、卫生与健康教育工作提供依据。持续监督各校按照区教委统筹安排，做好全区《国家学生体质健康标准》抽测复核工作。</w:t>
      </w:r>
    </w:p>
    <w:p w14:paraId="3D594E74">
      <w:pPr>
        <w:spacing w:line="594" w:lineRule="exact"/>
        <w:ind w:firstLine="640" w:firstLineChars="200"/>
        <w:rPr>
          <w:rFonts w:hint="eastAsia" w:ascii="方正楷体_GB2312" w:hAnsi="方正楷体_GB2312" w:eastAsia="方正楷体_GB2312" w:cs="方正楷体_GB2312"/>
          <w:color w:val="000000" w:themeColor="text1"/>
          <w:sz w:val="32"/>
          <w:szCs w:val="32"/>
          <w:u w:val="none"/>
          <w:lang w:val="en-US" w:eastAsia="zh-CN"/>
        </w:rPr>
      </w:pPr>
      <w:r>
        <w:rPr>
          <w:rFonts w:hint="eastAsia" w:ascii="方正楷体_GB2312" w:hAnsi="方正楷体_GB2312" w:eastAsia="方正楷体_GB2312" w:cs="方正楷体_GB2312"/>
          <w:color w:val="000000" w:themeColor="text1"/>
          <w:sz w:val="32"/>
          <w:szCs w:val="32"/>
          <w:u w:val="none"/>
        </w:rPr>
        <w:t>（二）</w:t>
      </w:r>
      <w:r>
        <w:rPr>
          <w:rFonts w:hint="eastAsia" w:ascii="方正楷体_GB2312" w:hAnsi="方正楷体_GB2312" w:eastAsia="方正楷体_GB2312" w:cs="方正楷体_GB2312"/>
          <w:color w:val="000000" w:themeColor="text1"/>
          <w:sz w:val="32"/>
          <w:szCs w:val="32"/>
          <w:u w:val="none"/>
          <w:lang w:val="en-US" w:eastAsia="zh-CN"/>
        </w:rPr>
        <w:t>课程教学革新</w:t>
      </w:r>
    </w:p>
    <w:p w14:paraId="5C7436DE">
      <w:pPr>
        <w:spacing w:line="594" w:lineRule="exact"/>
        <w:ind w:firstLine="640" w:firstLineChars="200"/>
        <w:rPr>
          <w:rFonts w:eastAsia="方正仿宋_GBK"/>
          <w:color w:val="000000" w:themeColor="text1"/>
          <w:sz w:val="32"/>
          <w:szCs w:val="32"/>
          <w:u w:val="none"/>
        </w:rPr>
      </w:pPr>
      <w:r>
        <w:rPr>
          <w:rFonts w:hint="eastAsia" w:eastAsia="方正仿宋_GBK"/>
          <w:color w:val="000000" w:themeColor="text1"/>
          <w:sz w:val="32"/>
          <w:szCs w:val="32"/>
          <w:u w:val="none"/>
          <w:lang w:val="en-US" w:eastAsia="zh-CN"/>
        </w:rPr>
        <w:t>进一步</w:t>
      </w:r>
      <w:r>
        <w:rPr>
          <w:rFonts w:hint="eastAsia" w:eastAsia="方正仿宋_GBK"/>
          <w:color w:val="000000" w:themeColor="text1"/>
          <w:sz w:val="32"/>
          <w:szCs w:val="32"/>
          <w:u w:val="none"/>
        </w:rPr>
        <w:t>规划好课后服务，引导体教融合</w:t>
      </w:r>
      <w:r>
        <w:rPr>
          <w:rFonts w:hint="eastAsia" w:eastAsia="方正仿宋_GBK"/>
          <w:color w:val="000000" w:themeColor="text1"/>
          <w:sz w:val="32"/>
          <w:szCs w:val="32"/>
          <w:u w:val="none"/>
          <w:lang w:eastAsia="zh-CN"/>
        </w:rPr>
        <w:t>。</w:t>
      </w:r>
      <w:r>
        <w:rPr>
          <w:rFonts w:hint="eastAsia" w:eastAsia="方正仿宋_GBK"/>
          <w:color w:val="000000" w:themeColor="text1"/>
          <w:sz w:val="32"/>
          <w:szCs w:val="32"/>
          <w:u w:val="none"/>
          <w:lang w:val="en-US" w:eastAsia="zh-CN"/>
        </w:rPr>
        <w:t>指导区域</w:t>
      </w:r>
      <w:r>
        <w:rPr>
          <w:rFonts w:hint="eastAsia" w:eastAsia="方正仿宋_GBK"/>
          <w:color w:val="000000" w:themeColor="text1"/>
          <w:sz w:val="32"/>
          <w:szCs w:val="32"/>
          <w:u w:val="none"/>
        </w:rPr>
        <w:t>各校结合自身实际，因校制宜设计课后体育项目，注重学生个体差异和兴趣培养，开发校内外体育资源，构建形式多样、内容丰富的课后体育服务内容，确保课后锻炼和课余训练正常开展。</w:t>
      </w:r>
    </w:p>
    <w:p w14:paraId="46C47D53">
      <w:pPr>
        <w:spacing w:line="594" w:lineRule="exact"/>
        <w:ind w:firstLine="640" w:firstLineChars="200"/>
        <w:rPr>
          <w:rFonts w:hint="eastAsia" w:ascii="方正楷体_GB2312" w:hAnsi="方正楷体_GB2312" w:eastAsia="方正楷体_GB2312" w:cs="方正楷体_GB2312"/>
          <w:color w:val="000000" w:themeColor="text1"/>
          <w:sz w:val="32"/>
          <w:szCs w:val="32"/>
          <w:u w:val="none"/>
          <w:lang w:val="en-US" w:eastAsia="zh-CN"/>
        </w:rPr>
      </w:pPr>
      <w:r>
        <w:rPr>
          <w:rFonts w:hint="eastAsia" w:ascii="方正楷体_GB2312" w:hAnsi="方正楷体_GB2312" w:eastAsia="方正楷体_GB2312" w:cs="方正楷体_GB2312"/>
          <w:color w:val="000000" w:themeColor="text1"/>
          <w:sz w:val="32"/>
          <w:szCs w:val="32"/>
          <w:u w:val="none"/>
          <w:lang w:eastAsia="zh-CN"/>
        </w:rPr>
        <w:t>（</w:t>
      </w:r>
      <w:r>
        <w:rPr>
          <w:rFonts w:hint="eastAsia" w:ascii="方正楷体_GB2312" w:hAnsi="方正楷体_GB2312" w:eastAsia="方正楷体_GB2312" w:cs="方正楷体_GB2312"/>
          <w:color w:val="000000" w:themeColor="text1"/>
          <w:sz w:val="32"/>
          <w:szCs w:val="32"/>
          <w:u w:val="none"/>
          <w:lang w:val="en-US" w:eastAsia="zh-CN"/>
        </w:rPr>
        <w:t>三</w:t>
      </w:r>
      <w:r>
        <w:rPr>
          <w:rFonts w:hint="eastAsia" w:ascii="方正楷体_GB2312" w:hAnsi="方正楷体_GB2312" w:eastAsia="方正楷体_GB2312" w:cs="方正楷体_GB2312"/>
          <w:color w:val="000000" w:themeColor="text1"/>
          <w:sz w:val="32"/>
          <w:szCs w:val="32"/>
          <w:u w:val="none"/>
          <w:lang w:eastAsia="zh-CN"/>
        </w:rPr>
        <w:t>）</w:t>
      </w:r>
      <w:r>
        <w:rPr>
          <w:rFonts w:hint="eastAsia" w:ascii="方正楷体_GB2312" w:hAnsi="方正楷体_GB2312" w:eastAsia="方正楷体_GB2312" w:cs="方正楷体_GB2312"/>
          <w:color w:val="000000" w:themeColor="text1"/>
          <w:sz w:val="32"/>
          <w:szCs w:val="32"/>
          <w:u w:val="none"/>
          <w:lang w:val="en-US" w:eastAsia="zh-CN"/>
        </w:rPr>
        <w:t>体育活动拓展</w:t>
      </w:r>
    </w:p>
    <w:p w14:paraId="60012993">
      <w:pPr>
        <w:spacing w:line="594" w:lineRule="exact"/>
        <w:ind w:firstLine="640" w:firstLineChars="200"/>
        <w:rPr>
          <w:rFonts w:hint="eastAsia" w:ascii="方正仿宋_GBK" w:hAnsi="方正仿宋_GBK" w:eastAsia="方正仿宋_GBK" w:cs="方正仿宋_GBK"/>
          <w:color w:val="000000" w:themeColor="text1"/>
          <w:sz w:val="32"/>
          <w:szCs w:val="32"/>
          <w:u w:val="none"/>
          <w:lang w:eastAsia="zh-CN"/>
        </w:rPr>
      </w:pPr>
      <w:r>
        <w:rPr>
          <w:rFonts w:hint="eastAsia" w:ascii="方正仿宋_GBK" w:hAnsi="方正仿宋_GBK" w:eastAsia="方正仿宋_GBK" w:cs="方正仿宋_GBK"/>
          <w:color w:val="000000" w:themeColor="text1"/>
          <w:sz w:val="32"/>
          <w:szCs w:val="32"/>
          <w:u w:val="none"/>
          <w:lang w:eastAsia="zh-CN"/>
        </w:rPr>
        <w:t>积极开展武术进校园活动，大力推进中华传统体育项目武术进校园、进课程、进大课间，因地制宜开展武术教学、训练、竞赛活动，切实推进武术项目的普及和提高。将武术充分融入学校体育工作内容。</w:t>
      </w:r>
    </w:p>
    <w:p w14:paraId="21E729A3">
      <w:pPr>
        <w:spacing w:line="594" w:lineRule="exact"/>
        <w:ind w:firstLine="640" w:firstLineChars="200"/>
        <w:rPr>
          <w:rFonts w:hint="eastAsia" w:ascii="方正楷体_GB2312" w:hAnsi="方正楷体_GB2312" w:eastAsia="方正楷体_GB2312" w:cs="方正楷体_GB2312"/>
          <w:color w:val="000000" w:themeColor="text1"/>
          <w:sz w:val="32"/>
          <w:szCs w:val="32"/>
          <w:u w:val="none"/>
          <w:lang w:val="en-US" w:eastAsia="zh-CN"/>
        </w:rPr>
      </w:pPr>
      <w:r>
        <w:rPr>
          <w:rFonts w:hint="eastAsia" w:ascii="方正楷体_GB2312" w:hAnsi="方正楷体_GB2312" w:eastAsia="方正楷体_GB2312" w:cs="方正楷体_GB2312"/>
          <w:color w:val="000000" w:themeColor="text1"/>
          <w:sz w:val="32"/>
          <w:szCs w:val="32"/>
          <w:u w:val="none"/>
          <w:lang w:eastAsia="zh-CN"/>
        </w:rPr>
        <w:t>（</w:t>
      </w:r>
      <w:r>
        <w:rPr>
          <w:rFonts w:hint="eastAsia" w:ascii="方正楷体_GB2312" w:hAnsi="方正楷体_GB2312" w:eastAsia="方正楷体_GB2312" w:cs="方正楷体_GB2312"/>
          <w:color w:val="000000" w:themeColor="text1"/>
          <w:sz w:val="32"/>
          <w:szCs w:val="32"/>
          <w:u w:val="none"/>
          <w:lang w:val="en-US" w:eastAsia="zh-CN"/>
        </w:rPr>
        <w:t>四</w:t>
      </w:r>
      <w:r>
        <w:rPr>
          <w:rFonts w:hint="eastAsia" w:ascii="方正楷体_GB2312" w:hAnsi="方正楷体_GB2312" w:eastAsia="方正楷体_GB2312" w:cs="方正楷体_GB2312"/>
          <w:color w:val="000000" w:themeColor="text1"/>
          <w:sz w:val="32"/>
          <w:szCs w:val="32"/>
          <w:u w:val="none"/>
          <w:lang w:eastAsia="zh-CN"/>
        </w:rPr>
        <w:t>）</w:t>
      </w:r>
      <w:r>
        <w:rPr>
          <w:rFonts w:hint="eastAsia" w:ascii="方正楷体_GB2312" w:hAnsi="方正楷体_GB2312" w:eastAsia="方正楷体_GB2312" w:cs="方正楷体_GB2312"/>
          <w:color w:val="000000" w:themeColor="text1"/>
          <w:sz w:val="32"/>
          <w:szCs w:val="32"/>
          <w:u w:val="none"/>
          <w:lang w:val="en-US" w:eastAsia="zh-CN"/>
        </w:rPr>
        <w:t>评价标准进阶</w:t>
      </w:r>
    </w:p>
    <w:p w14:paraId="694329DB">
      <w:pPr>
        <w:spacing w:line="594" w:lineRule="exact"/>
        <w:ind w:firstLine="640" w:firstLineChars="200"/>
        <w:rPr>
          <w:rFonts w:eastAsia="方正仿宋_GBK"/>
          <w:color w:val="000000" w:themeColor="text1"/>
          <w:sz w:val="32"/>
          <w:szCs w:val="32"/>
          <w:u w:val="none"/>
        </w:rPr>
      </w:pPr>
      <w:r>
        <w:rPr>
          <w:rFonts w:hint="eastAsia" w:eastAsia="方正仿宋_GBK"/>
          <w:color w:val="000000" w:themeColor="text1"/>
          <w:sz w:val="32"/>
          <w:szCs w:val="32"/>
          <w:u w:val="none"/>
        </w:rPr>
        <w:t>将学校体育工作评估纳入年度综合目标考评</w:t>
      </w:r>
      <w:r>
        <w:rPr>
          <w:rFonts w:hint="eastAsia" w:eastAsia="方正仿宋_GBK"/>
          <w:color w:val="000000" w:themeColor="text1"/>
          <w:sz w:val="32"/>
          <w:szCs w:val="32"/>
          <w:u w:val="none"/>
          <w:lang w:eastAsia="zh-CN"/>
        </w:rPr>
        <w:t>。</w:t>
      </w:r>
      <w:r>
        <w:rPr>
          <w:rFonts w:hint="eastAsia" w:eastAsia="方正仿宋_GBK"/>
          <w:color w:val="000000" w:themeColor="text1"/>
          <w:sz w:val="32"/>
          <w:szCs w:val="32"/>
          <w:u w:val="none"/>
          <w:lang w:val="en-US" w:eastAsia="zh-CN"/>
        </w:rPr>
        <w:t>进一步督促</w:t>
      </w:r>
      <w:r>
        <w:rPr>
          <w:rFonts w:hint="eastAsia" w:eastAsia="方正仿宋_GBK"/>
          <w:color w:val="000000" w:themeColor="text1"/>
          <w:sz w:val="32"/>
          <w:szCs w:val="32"/>
          <w:u w:val="none"/>
        </w:rPr>
        <w:t>各中小学校在体育工作评估指标体系自评基础上查漏补缺，区教委适时将学校体育工作评估纳入年度综合目标考评。</w:t>
      </w:r>
    </w:p>
    <w:p w14:paraId="0C41B9AC">
      <w:pPr>
        <w:spacing w:line="594" w:lineRule="exact"/>
        <w:ind w:firstLine="640" w:firstLineChars="200"/>
        <w:rPr>
          <w:rFonts w:eastAsia="方正仿宋_GBK"/>
          <w:color w:val="000000" w:themeColor="text1"/>
          <w:sz w:val="32"/>
          <w:szCs w:val="32"/>
          <w:u w:val="none"/>
        </w:rPr>
      </w:pPr>
    </w:p>
    <w:p w14:paraId="507CA3A5">
      <w:pPr>
        <w:spacing w:line="594" w:lineRule="exact"/>
        <w:ind w:firstLine="640" w:firstLineChars="200"/>
        <w:rPr>
          <w:rFonts w:eastAsia="方正仿宋_GBK"/>
          <w:color w:val="000000" w:themeColor="text1"/>
          <w:sz w:val="32"/>
          <w:szCs w:val="32"/>
          <w:u w:val="none"/>
        </w:rPr>
      </w:pPr>
    </w:p>
    <w:p w14:paraId="589ED891">
      <w:pPr>
        <w:spacing w:line="594" w:lineRule="exact"/>
        <w:ind w:firstLine="640" w:firstLineChars="200"/>
        <w:jc w:val="right"/>
        <w:rPr>
          <w:rFonts w:eastAsia="方正仿宋_GBK"/>
          <w:color w:val="000000" w:themeColor="text1"/>
          <w:sz w:val="32"/>
          <w:szCs w:val="32"/>
        </w:rPr>
      </w:pPr>
      <w:r>
        <w:rPr>
          <w:rFonts w:hint="eastAsia" w:eastAsia="方正仿宋_GBK"/>
          <w:color w:val="000000" w:themeColor="text1"/>
          <w:sz w:val="32"/>
          <w:szCs w:val="32"/>
        </w:rPr>
        <w:t xml:space="preserve">                       重庆市南岸区教育委员会</w:t>
      </w:r>
    </w:p>
    <w:p w14:paraId="60E71488">
      <w:pPr>
        <w:spacing w:line="594" w:lineRule="exact"/>
        <w:ind w:firstLine="640" w:firstLineChars="200"/>
        <w:rPr>
          <w:rFonts w:hint="default" w:eastAsia="方正仿宋_GBK"/>
          <w:color w:val="000000" w:themeColor="text1"/>
          <w:sz w:val="32"/>
          <w:szCs w:val="32"/>
          <w:lang w:val="en-US" w:eastAsia="zh-CN"/>
        </w:rPr>
      </w:pPr>
      <w:r>
        <w:rPr>
          <w:rFonts w:hint="eastAsia" w:eastAsia="方正仿宋_GBK"/>
          <w:color w:val="000000" w:themeColor="text1"/>
          <w:sz w:val="32"/>
          <w:szCs w:val="32"/>
        </w:rPr>
        <w:t xml:space="preserve">                                        2024年1</w:t>
      </w:r>
      <w:r>
        <w:rPr>
          <w:rFonts w:hint="eastAsia" w:eastAsia="方正仿宋_GBK"/>
          <w:color w:val="000000" w:themeColor="text1"/>
          <w:sz w:val="32"/>
          <w:szCs w:val="32"/>
          <w:lang w:val="en-US" w:eastAsia="zh-CN"/>
        </w:rPr>
        <w:t>2</w:t>
      </w:r>
      <w:r>
        <w:rPr>
          <w:rFonts w:hint="eastAsia" w:eastAsia="方正仿宋_GBK"/>
          <w:color w:val="000000" w:themeColor="text1"/>
          <w:sz w:val="32"/>
          <w:szCs w:val="32"/>
        </w:rPr>
        <w:t>月</w:t>
      </w:r>
      <w:r>
        <w:rPr>
          <w:rFonts w:hint="eastAsia" w:eastAsia="方正仿宋_GBK"/>
          <w:color w:val="000000" w:themeColor="text1"/>
          <w:sz w:val="32"/>
          <w:szCs w:val="32"/>
          <w:lang w:val="en-US" w:eastAsia="zh-CN"/>
        </w:rPr>
        <w:t>30</w:t>
      </w:r>
      <w:bookmarkStart w:id="0" w:name="_GoBack"/>
      <w:bookmarkEnd w:id="0"/>
      <w:r>
        <w:rPr>
          <w:rFonts w:hint="eastAsia" w:eastAsia="方正仿宋_GBK"/>
          <w:color w:val="000000" w:themeColor="text1"/>
          <w:sz w:val="32"/>
          <w:szCs w:val="32"/>
          <w:lang w:val="en-US" w:eastAsia="zh-CN"/>
        </w:rPr>
        <w:t>日</w:t>
      </w:r>
    </w:p>
    <w:sectPr>
      <w:footerReference r:id="rId3" w:type="default"/>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embedRegular r:id="rId1" w:fontKey="{564C9A06-6654-4975-A498-E36D6C85B373}"/>
  </w:font>
  <w:font w:name="方正小标宋_GBK">
    <w:panose1 w:val="02000000000000000000"/>
    <w:charset w:val="86"/>
    <w:family w:val="script"/>
    <w:pitch w:val="default"/>
    <w:sig w:usb0="A00002BF" w:usb1="38CF7CFA" w:usb2="00082016" w:usb3="00000000" w:csb0="00040001" w:csb1="00000000"/>
    <w:embedRegular r:id="rId2" w:fontKey="{37B92769-FA30-4E3D-A7C0-CD172F9D689A}"/>
  </w:font>
  <w:font w:name="仿宋">
    <w:panose1 w:val="02010609060101010101"/>
    <w:charset w:val="86"/>
    <w:family w:val="modern"/>
    <w:pitch w:val="default"/>
    <w:sig w:usb0="800002BF" w:usb1="38CF7CFA" w:usb2="00000016" w:usb3="00000000" w:csb0="00040001" w:csb1="00000000"/>
    <w:embedRegular r:id="rId3" w:fontKey="{C75D5AB1-8E70-4077-BC6C-23A79F4541CC}"/>
  </w:font>
  <w:font w:name="方正黑体_GBK">
    <w:panose1 w:val="03000509000000000000"/>
    <w:charset w:val="86"/>
    <w:family w:val="auto"/>
    <w:pitch w:val="default"/>
    <w:sig w:usb0="00000001" w:usb1="080E0000" w:usb2="00000000" w:usb3="00000000" w:csb0="00040000" w:csb1="00000000"/>
    <w:embedRegular r:id="rId4" w:fontKey="{3C19E889-5684-42AF-821E-D4CCF1142679}"/>
  </w:font>
  <w:font w:name="方正楷体_GB2312">
    <w:panose1 w:val="02000000000000000000"/>
    <w:charset w:val="86"/>
    <w:family w:val="auto"/>
    <w:pitch w:val="default"/>
    <w:sig w:usb0="A00002BF" w:usb1="184F6CFA" w:usb2="00000012" w:usb3="00000000" w:csb0="00040001" w:csb1="00000000"/>
    <w:embedRegular r:id="rId5" w:fontKey="{43880050-E808-4396-A115-A6452BC816E1}"/>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833751"/>
    </w:sdtPr>
    <w:sdtContent>
      <w:p w14:paraId="042C26CC">
        <w:pPr>
          <w:pStyle w:val="4"/>
          <w:jc w:val="right"/>
        </w:pPr>
        <w:r>
          <w:fldChar w:fldCharType="begin"/>
        </w:r>
        <w:r>
          <w:instrText xml:space="preserve"> PAGE   \* MERGEFORMAT </w:instrText>
        </w:r>
        <w:r>
          <w:fldChar w:fldCharType="separate"/>
        </w:r>
        <w:r>
          <w:rPr>
            <w:lang w:val="zh-CN"/>
          </w:rPr>
          <w:t>6</w:t>
        </w:r>
        <w:r>
          <w:rPr>
            <w:lang w:val="zh-CN"/>
          </w:rPr>
          <w:fldChar w:fldCharType="end"/>
        </w:r>
      </w:p>
    </w:sdtContent>
  </w:sdt>
  <w:p w14:paraId="2CD90B3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6D7F"/>
    <w:multiLevelType w:val="singleLevel"/>
    <w:tmpl w:val="830E6D7F"/>
    <w:lvl w:ilvl="0" w:tentative="0">
      <w:start w:val="6"/>
      <w:numFmt w:val="chineseCounting"/>
      <w:suff w:val="nothing"/>
      <w:lvlText w:val="%1、"/>
      <w:lvlJc w:val="left"/>
      <w:rPr>
        <w:rFonts w:hint="eastAsia"/>
      </w:rPr>
    </w:lvl>
  </w:abstractNum>
  <w:abstractNum w:abstractNumId="1">
    <w:nsid w:val="77407E04"/>
    <w:multiLevelType w:val="singleLevel"/>
    <w:tmpl w:val="77407E0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zOWJlYTVkMmFjYjdhODg4NjE2MjE4ODJjMzAzOWIifQ=="/>
  </w:docVars>
  <w:rsids>
    <w:rsidRoot w:val="00CE14FC"/>
    <w:rsid w:val="000014DB"/>
    <w:rsid w:val="00014ABD"/>
    <w:rsid w:val="00014DDD"/>
    <w:rsid w:val="000276B6"/>
    <w:rsid w:val="00055FDF"/>
    <w:rsid w:val="00072C34"/>
    <w:rsid w:val="00090783"/>
    <w:rsid w:val="00091BAE"/>
    <w:rsid w:val="000B783A"/>
    <w:rsid w:val="000C3D13"/>
    <w:rsid w:val="000D26FB"/>
    <w:rsid w:val="0013658A"/>
    <w:rsid w:val="00137EC6"/>
    <w:rsid w:val="00142BB7"/>
    <w:rsid w:val="00154B31"/>
    <w:rsid w:val="00166735"/>
    <w:rsid w:val="001A2104"/>
    <w:rsid w:val="001B101F"/>
    <w:rsid w:val="001D4F1F"/>
    <w:rsid w:val="002127F0"/>
    <w:rsid w:val="002254C1"/>
    <w:rsid w:val="00225641"/>
    <w:rsid w:val="00257AFB"/>
    <w:rsid w:val="00264FD6"/>
    <w:rsid w:val="002777E6"/>
    <w:rsid w:val="002C4C6B"/>
    <w:rsid w:val="002E227A"/>
    <w:rsid w:val="002E5126"/>
    <w:rsid w:val="002F6F09"/>
    <w:rsid w:val="003141D1"/>
    <w:rsid w:val="00320E2B"/>
    <w:rsid w:val="00336380"/>
    <w:rsid w:val="003400AC"/>
    <w:rsid w:val="00346B24"/>
    <w:rsid w:val="003814F0"/>
    <w:rsid w:val="003821AD"/>
    <w:rsid w:val="00386F2C"/>
    <w:rsid w:val="0039711A"/>
    <w:rsid w:val="003D2212"/>
    <w:rsid w:val="003D44F6"/>
    <w:rsid w:val="003E0EF2"/>
    <w:rsid w:val="003F0982"/>
    <w:rsid w:val="003F23A1"/>
    <w:rsid w:val="00407138"/>
    <w:rsid w:val="004110E4"/>
    <w:rsid w:val="00475FF4"/>
    <w:rsid w:val="004823D6"/>
    <w:rsid w:val="0048397E"/>
    <w:rsid w:val="004948ED"/>
    <w:rsid w:val="004A050B"/>
    <w:rsid w:val="004A6481"/>
    <w:rsid w:val="004B2800"/>
    <w:rsid w:val="004B5610"/>
    <w:rsid w:val="004D0576"/>
    <w:rsid w:val="00516826"/>
    <w:rsid w:val="005707B7"/>
    <w:rsid w:val="00583F35"/>
    <w:rsid w:val="005B195E"/>
    <w:rsid w:val="005B4EEC"/>
    <w:rsid w:val="005E5F34"/>
    <w:rsid w:val="00603AA6"/>
    <w:rsid w:val="0062095D"/>
    <w:rsid w:val="00635FA5"/>
    <w:rsid w:val="0063694B"/>
    <w:rsid w:val="006462A0"/>
    <w:rsid w:val="00650E28"/>
    <w:rsid w:val="0065437D"/>
    <w:rsid w:val="00660FAB"/>
    <w:rsid w:val="006879CF"/>
    <w:rsid w:val="006C6F4E"/>
    <w:rsid w:val="006E4BE5"/>
    <w:rsid w:val="006E4E91"/>
    <w:rsid w:val="006F3367"/>
    <w:rsid w:val="00732CA5"/>
    <w:rsid w:val="007456A3"/>
    <w:rsid w:val="00746C2D"/>
    <w:rsid w:val="00746F65"/>
    <w:rsid w:val="00754D34"/>
    <w:rsid w:val="007561E6"/>
    <w:rsid w:val="00770D24"/>
    <w:rsid w:val="0078585B"/>
    <w:rsid w:val="0079555A"/>
    <w:rsid w:val="007A7B7F"/>
    <w:rsid w:val="007B7314"/>
    <w:rsid w:val="007D50A6"/>
    <w:rsid w:val="0081726F"/>
    <w:rsid w:val="00827700"/>
    <w:rsid w:val="008346D4"/>
    <w:rsid w:val="00846FFC"/>
    <w:rsid w:val="00885FF0"/>
    <w:rsid w:val="008A0256"/>
    <w:rsid w:val="008A13B4"/>
    <w:rsid w:val="008C342F"/>
    <w:rsid w:val="008D4956"/>
    <w:rsid w:val="0090000B"/>
    <w:rsid w:val="009006D9"/>
    <w:rsid w:val="009009D4"/>
    <w:rsid w:val="00912969"/>
    <w:rsid w:val="00933054"/>
    <w:rsid w:val="00934F30"/>
    <w:rsid w:val="009A7605"/>
    <w:rsid w:val="009C04DF"/>
    <w:rsid w:val="009D1B1C"/>
    <w:rsid w:val="009E3461"/>
    <w:rsid w:val="009E5900"/>
    <w:rsid w:val="00A1031B"/>
    <w:rsid w:val="00A3159C"/>
    <w:rsid w:val="00A61426"/>
    <w:rsid w:val="00A61A3D"/>
    <w:rsid w:val="00A751B4"/>
    <w:rsid w:val="00AA1687"/>
    <w:rsid w:val="00AB4781"/>
    <w:rsid w:val="00AC5388"/>
    <w:rsid w:val="00AD7EA7"/>
    <w:rsid w:val="00B16DF9"/>
    <w:rsid w:val="00B17DF3"/>
    <w:rsid w:val="00B24AC2"/>
    <w:rsid w:val="00B425CA"/>
    <w:rsid w:val="00B51183"/>
    <w:rsid w:val="00B63010"/>
    <w:rsid w:val="00B93C29"/>
    <w:rsid w:val="00BA6C7E"/>
    <w:rsid w:val="00BC21F5"/>
    <w:rsid w:val="00BD23CF"/>
    <w:rsid w:val="00BD2632"/>
    <w:rsid w:val="00BD4741"/>
    <w:rsid w:val="00BE7981"/>
    <w:rsid w:val="00C3217C"/>
    <w:rsid w:val="00C46165"/>
    <w:rsid w:val="00C548FF"/>
    <w:rsid w:val="00C948A0"/>
    <w:rsid w:val="00CC0B45"/>
    <w:rsid w:val="00CC3808"/>
    <w:rsid w:val="00CD23BB"/>
    <w:rsid w:val="00CD5B3A"/>
    <w:rsid w:val="00CE124A"/>
    <w:rsid w:val="00CE14FC"/>
    <w:rsid w:val="00CE7366"/>
    <w:rsid w:val="00CF34AE"/>
    <w:rsid w:val="00D11393"/>
    <w:rsid w:val="00D26717"/>
    <w:rsid w:val="00D370F8"/>
    <w:rsid w:val="00D37DD9"/>
    <w:rsid w:val="00D610BB"/>
    <w:rsid w:val="00D664B6"/>
    <w:rsid w:val="00D7083D"/>
    <w:rsid w:val="00DB6346"/>
    <w:rsid w:val="00E333F5"/>
    <w:rsid w:val="00E4770A"/>
    <w:rsid w:val="00E51192"/>
    <w:rsid w:val="00E91B60"/>
    <w:rsid w:val="00E92209"/>
    <w:rsid w:val="00E94E9F"/>
    <w:rsid w:val="00EA54EF"/>
    <w:rsid w:val="00ED0A86"/>
    <w:rsid w:val="00EF2EAD"/>
    <w:rsid w:val="00F043C7"/>
    <w:rsid w:val="00F05A34"/>
    <w:rsid w:val="00F10B24"/>
    <w:rsid w:val="00F126B9"/>
    <w:rsid w:val="00F128B6"/>
    <w:rsid w:val="00F30D86"/>
    <w:rsid w:val="00F40CCB"/>
    <w:rsid w:val="00F84992"/>
    <w:rsid w:val="00F862AF"/>
    <w:rsid w:val="00FA5841"/>
    <w:rsid w:val="00FD0BB0"/>
    <w:rsid w:val="00FE0A47"/>
    <w:rsid w:val="00FE447B"/>
    <w:rsid w:val="0151053F"/>
    <w:rsid w:val="018E53BB"/>
    <w:rsid w:val="01916C5A"/>
    <w:rsid w:val="01CE57B8"/>
    <w:rsid w:val="01E431E5"/>
    <w:rsid w:val="01E70A2A"/>
    <w:rsid w:val="01E93E60"/>
    <w:rsid w:val="01F11CD4"/>
    <w:rsid w:val="02166173"/>
    <w:rsid w:val="029702A0"/>
    <w:rsid w:val="02C93A26"/>
    <w:rsid w:val="02DA4630"/>
    <w:rsid w:val="02ED1C6E"/>
    <w:rsid w:val="030719DC"/>
    <w:rsid w:val="03681C3C"/>
    <w:rsid w:val="039755A9"/>
    <w:rsid w:val="03A219EA"/>
    <w:rsid w:val="03E017D2"/>
    <w:rsid w:val="044C6E68"/>
    <w:rsid w:val="04746EEB"/>
    <w:rsid w:val="049F343C"/>
    <w:rsid w:val="04A2573B"/>
    <w:rsid w:val="04BF0A53"/>
    <w:rsid w:val="04EA6DAD"/>
    <w:rsid w:val="050C39A8"/>
    <w:rsid w:val="05137986"/>
    <w:rsid w:val="051E7078"/>
    <w:rsid w:val="05821C81"/>
    <w:rsid w:val="059B00A7"/>
    <w:rsid w:val="05B44CC5"/>
    <w:rsid w:val="0638081A"/>
    <w:rsid w:val="064F252D"/>
    <w:rsid w:val="06500E91"/>
    <w:rsid w:val="0660043B"/>
    <w:rsid w:val="066761DB"/>
    <w:rsid w:val="067D155B"/>
    <w:rsid w:val="068723D9"/>
    <w:rsid w:val="06EE06AA"/>
    <w:rsid w:val="082A3964"/>
    <w:rsid w:val="09C53944"/>
    <w:rsid w:val="09F36C5B"/>
    <w:rsid w:val="09F63AFE"/>
    <w:rsid w:val="09FA31A4"/>
    <w:rsid w:val="0A8235E3"/>
    <w:rsid w:val="0A9866CC"/>
    <w:rsid w:val="0AD123BC"/>
    <w:rsid w:val="0B136D48"/>
    <w:rsid w:val="0B1D50BA"/>
    <w:rsid w:val="0BAD4690"/>
    <w:rsid w:val="0C56572B"/>
    <w:rsid w:val="0CBA3508"/>
    <w:rsid w:val="0CBD6B55"/>
    <w:rsid w:val="0D240982"/>
    <w:rsid w:val="0D505C1B"/>
    <w:rsid w:val="0D896A37"/>
    <w:rsid w:val="0DDA1988"/>
    <w:rsid w:val="0DE16873"/>
    <w:rsid w:val="0DFA16E3"/>
    <w:rsid w:val="0E511C4A"/>
    <w:rsid w:val="0E552DBD"/>
    <w:rsid w:val="0EE228A3"/>
    <w:rsid w:val="0F182768"/>
    <w:rsid w:val="1063115D"/>
    <w:rsid w:val="10AC760C"/>
    <w:rsid w:val="10BE4C49"/>
    <w:rsid w:val="10CD30DE"/>
    <w:rsid w:val="11124F95"/>
    <w:rsid w:val="119E2FE5"/>
    <w:rsid w:val="11D113C2"/>
    <w:rsid w:val="11EB4164"/>
    <w:rsid w:val="128F4AEF"/>
    <w:rsid w:val="12CD1ABC"/>
    <w:rsid w:val="12E60488"/>
    <w:rsid w:val="12F8746B"/>
    <w:rsid w:val="13031039"/>
    <w:rsid w:val="13103164"/>
    <w:rsid w:val="134A310C"/>
    <w:rsid w:val="135F0966"/>
    <w:rsid w:val="13623FB2"/>
    <w:rsid w:val="13734411"/>
    <w:rsid w:val="137666E0"/>
    <w:rsid w:val="138959E3"/>
    <w:rsid w:val="13967D3D"/>
    <w:rsid w:val="14720225"/>
    <w:rsid w:val="14E82BDD"/>
    <w:rsid w:val="157E6F83"/>
    <w:rsid w:val="15A24B3A"/>
    <w:rsid w:val="15AE6D84"/>
    <w:rsid w:val="15D867AD"/>
    <w:rsid w:val="15F3195A"/>
    <w:rsid w:val="16094BB9"/>
    <w:rsid w:val="161E145D"/>
    <w:rsid w:val="16436D08"/>
    <w:rsid w:val="167D5062"/>
    <w:rsid w:val="16B32D77"/>
    <w:rsid w:val="16B34B25"/>
    <w:rsid w:val="172B0B5F"/>
    <w:rsid w:val="174F0D12"/>
    <w:rsid w:val="178934D9"/>
    <w:rsid w:val="17C6459F"/>
    <w:rsid w:val="17C84600"/>
    <w:rsid w:val="191775ED"/>
    <w:rsid w:val="19264571"/>
    <w:rsid w:val="19341F4D"/>
    <w:rsid w:val="19442351"/>
    <w:rsid w:val="19464DBA"/>
    <w:rsid w:val="196C2483"/>
    <w:rsid w:val="198C3ABE"/>
    <w:rsid w:val="1A581FF9"/>
    <w:rsid w:val="1A756CC1"/>
    <w:rsid w:val="1ABD41C4"/>
    <w:rsid w:val="1AD734D7"/>
    <w:rsid w:val="1AED54E1"/>
    <w:rsid w:val="1B414DF5"/>
    <w:rsid w:val="1B610FF3"/>
    <w:rsid w:val="1B740D26"/>
    <w:rsid w:val="1B8151F1"/>
    <w:rsid w:val="1B9C202B"/>
    <w:rsid w:val="1BD9327F"/>
    <w:rsid w:val="1BF400B9"/>
    <w:rsid w:val="1C0F0A4F"/>
    <w:rsid w:val="1C1D0630"/>
    <w:rsid w:val="1C1D2191"/>
    <w:rsid w:val="1C3A3A8C"/>
    <w:rsid w:val="1C4D1232"/>
    <w:rsid w:val="1C744D56"/>
    <w:rsid w:val="1CB533A4"/>
    <w:rsid w:val="1CE70010"/>
    <w:rsid w:val="1D266050"/>
    <w:rsid w:val="1D507571"/>
    <w:rsid w:val="1D6923E1"/>
    <w:rsid w:val="1E074F2F"/>
    <w:rsid w:val="1E42510C"/>
    <w:rsid w:val="1E8F5E77"/>
    <w:rsid w:val="1EFD7285"/>
    <w:rsid w:val="1F3709E9"/>
    <w:rsid w:val="1F5E564A"/>
    <w:rsid w:val="1FA93223"/>
    <w:rsid w:val="1FCF6E73"/>
    <w:rsid w:val="2024537F"/>
    <w:rsid w:val="205E2895"/>
    <w:rsid w:val="20C41327"/>
    <w:rsid w:val="2196108C"/>
    <w:rsid w:val="21D249F9"/>
    <w:rsid w:val="21D818E3"/>
    <w:rsid w:val="21FE134A"/>
    <w:rsid w:val="222B5EB7"/>
    <w:rsid w:val="22401962"/>
    <w:rsid w:val="225C42C2"/>
    <w:rsid w:val="2288155B"/>
    <w:rsid w:val="239D6F7C"/>
    <w:rsid w:val="23A777BF"/>
    <w:rsid w:val="24D6035C"/>
    <w:rsid w:val="24DE36B4"/>
    <w:rsid w:val="25113A8A"/>
    <w:rsid w:val="254C68B8"/>
    <w:rsid w:val="2593624D"/>
    <w:rsid w:val="25AA1D4C"/>
    <w:rsid w:val="26695200"/>
    <w:rsid w:val="266D2F42"/>
    <w:rsid w:val="26FD42C6"/>
    <w:rsid w:val="2734580E"/>
    <w:rsid w:val="273B094A"/>
    <w:rsid w:val="27C13545"/>
    <w:rsid w:val="27F31225"/>
    <w:rsid w:val="27FF5E1C"/>
    <w:rsid w:val="28094DF9"/>
    <w:rsid w:val="28887BBF"/>
    <w:rsid w:val="292F7EE2"/>
    <w:rsid w:val="2939710B"/>
    <w:rsid w:val="297E0FC2"/>
    <w:rsid w:val="29F25C4A"/>
    <w:rsid w:val="2A224043"/>
    <w:rsid w:val="2A506E02"/>
    <w:rsid w:val="2A703001"/>
    <w:rsid w:val="2B1C2A88"/>
    <w:rsid w:val="2B822FEC"/>
    <w:rsid w:val="2BCA752F"/>
    <w:rsid w:val="2C697D08"/>
    <w:rsid w:val="2C8114F5"/>
    <w:rsid w:val="2C9845D2"/>
    <w:rsid w:val="2CAB6572"/>
    <w:rsid w:val="2CC55886"/>
    <w:rsid w:val="2D0D7BD8"/>
    <w:rsid w:val="2D50492E"/>
    <w:rsid w:val="2D5E1836"/>
    <w:rsid w:val="2DCC67A0"/>
    <w:rsid w:val="2DD36AA7"/>
    <w:rsid w:val="2DF81343"/>
    <w:rsid w:val="2EFA733D"/>
    <w:rsid w:val="2F0D52C2"/>
    <w:rsid w:val="2F192AFB"/>
    <w:rsid w:val="2F5527C5"/>
    <w:rsid w:val="2F6E33A5"/>
    <w:rsid w:val="2F6F7D2B"/>
    <w:rsid w:val="2FB3074F"/>
    <w:rsid w:val="2FC35981"/>
    <w:rsid w:val="2FF843EC"/>
    <w:rsid w:val="302C5C1C"/>
    <w:rsid w:val="3049057C"/>
    <w:rsid w:val="30586A11"/>
    <w:rsid w:val="30EE62EE"/>
    <w:rsid w:val="3113431C"/>
    <w:rsid w:val="31341760"/>
    <w:rsid w:val="313F54DB"/>
    <w:rsid w:val="3140197F"/>
    <w:rsid w:val="317F3797"/>
    <w:rsid w:val="318031C9"/>
    <w:rsid w:val="3216448E"/>
    <w:rsid w:val="323668DE"/>
    <w:rsid w:val="3255145A"/>
    <w:rsid w:val="330662B0"/>
    <w:rsid w:val="33122EA7"/>
    <w:rsid w:val="33175478"/>
    <w:rsid w:val="333849B4"/>
    <w:rsid w:val="342F2625"/>
    <w:rsid w:val="343E5F1E"/>
    <w:rsid w:val="34767465"/>
    <w:rsid w:val="34A9783B"/>
    <w:rsid w:val="34F3786D"/>
    <w:rsid w:val="35690D78"/>
    <w:rsid w:val="356B4AF0"/>
    <w:rsid w:val="35977A46"/>
    <w:rsid w:val="359F0C3E"/>
    <w:rsid w:val="36080591"/>
    <w:rsid w:val="36503C13"/>
    <w:rsid w:val="375A12C0"/>
    <w:rsid w:val="376C68FE"/>
    <w:rsid w:val="37B7401D"/>
    <w:rsid w:val="3805122C"/>
    <w:rsid w:val="380B6117"/>
    <w:rsid w:val="38563836"/>
    <w:rsid w:val="387B504A"/>
    <w:rsid w:val="39335925"/>
    <w:rsid w:val="396226AE"/>
    <w:rsid w:val="39AE76A2"/>
    <w:rsid w:val="39FD5585"/>
    <w:rsid w:val="3A0D261A"/>
    <w:rsid w:val="3A5F274A"/>
    <w:rsid w:val="3AF47336"/>
    <w:rsid w:val="3AFB06C4"/>
    <w:rsid w:val="3B133C60"/>
    <w:rsid w:val="3B7F12F6"/>
    <w:rsid w:val="3C003E9A"/>
    <w:rsid w:val="3C4165AB"/>
    <w:rsid w:val="3C432323"/>
    <w:rsid w:val="3C461E13"/>
    <w:rsid w:val="3D0F0457"/>
    <w:rsid w:val="3DE2791A"/>
    <w:rsid w:val="3DF71617"/>
    <w:rsid w:val="3E8804C1"/>
    <w:rsid w:val="3E8F1850"/>
    <w:rsid w:val="3EBA2645"/>
    <w:rsid w:val="3ECD4126"/>
    <w:rsid w:val="3F081A49"/>
    <w:rsid w:val="3FD57736"/>
    <w:rsid w:val="400E0E9A"/>
    <w:rsid w:val="402F632A"/>
    <w:rsid w:val="412D3D4D"/>
    <w:rsid w:val="414C43C1"/>
    <w:rsid w:val="419D3E58"/>
    <w:rsid w:val="41FB544E"/>
    <w:rsid w:val="42186000"/>
    <w:rsid w:val="422229DB"/>
    <w:rsid w:val="42660A1A"/>
    <w:rsid w:val="428B2A4F"/>
    <w:rsid w:val="42A6360C"/>
    <w:rsid w:val="42E44134"/>
    <w:rsid w:val="43397FDC"/>
    <w:rsid w:val="43747266"/>
    <w:rsid w:val="438020AF"/>
    <w:rsid w:val="438B0EB4"/>
    <w:rsid w:val="43AF64F0"/>
    <w:rsid w:val="44185E43"/>
    <w:rsid w:val="444E7AB7"/>
    <w:rsid w:val="44BF6C07"/>
    <w:rsid w:val="44D22496"/>
    <w:rsid w:val="44E623E5"/>
    <w:rsid w:val="4519216E"/>
    <w:rsid w:val="454B049A"/>
    <w:rsid w:val="45561319"/>
    <w:rsid w:val="45BA7F3A"/>
    <w:rsid w:val="45D51405"/>
    <w:rsid w:val="4629258A"/>
    <w:rsid w:val="46A55988"/>
    <w:rsid w:val="46D52711"/>
    <w:rsid w:val="46D94242"/>
    <w:rsid w:val="46E841F3"/>
    <w:rsid w:val="472A569B"/>
    <w:rsid w:val="474358CD"/>
    <w:rsid w:val="4752390A"/>
    <w:rsid w:val="47811F51"/>
    <w:rsid w:val="47F170D7"/>
    <w:rsid w:val="48B12D0A"/>
    <w:rsid w:val="48C4659A"/>
    <w:rsid w:val="48E34C7B"/>
    <w:rsid w:val="48F826E7"/>
    <w:rsid w:val="4931500B"/>
    <w:rsid w:val="493C0826"/>
    <w:rsid w:val="49437E06"/>
    <w:rsid w:val="499A6B42"/>
    <w:rsid w:val="49CB1BAA"/>
    <w:rsid w:val="49D722FD"/>
    <w:rsid w:val="4A0330F2"/>
    <w:rsid w:val="4A38723F"/>
    <w:rsid w:val="4A3D58E0"/>
    <w:rsid w:val="4AB20F2B"/>
    <w:rsid w:val="4B296B88"/>
    <w:rsid w:val="4B441ABE"/>
    <w:rsid w:val="4B8A1D1C"/>
    <w:rsid w:val="4BAA5DC3"/>
    <w:rsid w:val="4BBC4315"/>
    <w:rsid w:val="4C516396"/>
    <w:rsid w:val="4C7622A1"/>
    <w:rsid w:val="4D0C03F4"/>
    <w:rsid w:val="4D225F85"/>
    <w:rsid w:val="4DA90454"/>
    <w:rsid w:val="4E140493"/>
    <w:rsid w:val="4E2624E1"/>
    <w:rsid w:val="4E2B0E69"/>
    <w:rsid w:val="4E2F0959"/>
    <w:rsid w:val="4E3D2C12"/>
    <w:rsid w:val="4E4D7740"/>
    <w:rsid w:val="4E5959D6"/>
    <w:rsid w:val="4E6D1482"/>
    <w:rsid w:val="4E8F31A6"/>
    <w:rsid w:val="4EF223F7"/>
    <w:rsid w:val="4F302BDB"/>
    <w:rsid w:val="4FA72771"/>
    <w:rsid w:val="4FA7451F"/>
    <w:rsid w:val="5006393C"/>
    <w:rsid w:val="5039786D"/>
    <w:rsid w:val="505446A7"/>
    <w:rsid w:val="50892BF1"/>
    <w:rsid w:val="508A631B"/>
    <w:rsid w:val="50B60EBE"/>
    <w:rsid w:val="5181771E"/>
    <w:rsid w:val="51DA78E3"/>
    <w:rsid w:val="52271947"/>
    <w:rsid w:val="52B15DE1"/>
    <w:rsid w:val="5326354E"/>
    <w:rsid w:val="53310CD0"/>
    <w:rsid w:val="533B38FC"/>
    <w:rsid w:val="5346781F"/>
    <w:rsid w:val="539D45B7"/>
    <w:rsid w:val="53E26044"/>
    <w:rsid w:val="5455702E"/>
    <w:rsid w:val="54AA6F8B"/>
    <w:rsid w:val="54C618EB"/>
    <w:rsid w:val="54D5117A"/>
    <w:rsid w:val="552A7B27"/>
    <w:rsid w:val="55CC1183"/>
    <w:rsid w:val="55E02F95"/>
    <w:rsid w:val="56350AD7"/>
    <w:rsid w:val="56384123"/>
    <w:rsid w:val="56AD2D63"/>
    <w:rsid w:val="56BF65F2"/>
    <w:rsid w:val="56CD51B3"/>
    <w:rsid w:val="57596A47"/>
    <w:rsid w:val="57623B4D"/>
    <w:rsid w:val="578C0BCA"/>
    <w:rsid w:val="57BD5228"/>
    <w:rsid w:val="580D6213"/>
    <w:rsid w:val="58A837E2"/>
    <w:rsid w:val="58A927D2"/>
    <w:rsid w:val="58BC54DF"/>
    <w:rsid w:val="58CE6FC1"/>
    <w:rsid w:val="58DF5C1C"/>
    <w:rsid w:val="58FC1AAC"/>
    <w:rsid w:val="593167DC"/>
    <w:rsid w:val="594F1EAF"/>
    <w:rsid w:val="595B6AA6"/>
    <w:rsid w:val="5966544B"/>
    <w:rsid w:val="59EA7E2A"/>
    <w:rsid w:val="5A006153"/>
    <w:rsid w:val="5A2C0443"/>
    <w:rsid w:val="5A620681"/>
    <w:rsid w:val="5A9658BC"/>
    <w:rsid w:val="5AAB5372"/>
    <w:rsid w:val="5ACB1A0A"/>
    <w:rsid w:val="5B2E3D47"/>
    <w:rsid w:val="5B5356AD"/>
    <w:rsid w:val="5BBE3BB5"/>
    <w:rsid w:val="5BE633BB"/>
    <w:rsid w:val="5C2313D1"/>
    <w:rsid w:val="5C2B7EA3"/>
    <w:rsid w:val="5C50666A"/>
    <w:rsid w:val="5C5D0D87"/>
    <w:rsid w:val="5C8E2CEF"/>
    <w:rsid w:val="5C904CB9"/>
    <w:rsid w:val="5CC77A42"/>
    <w:rsid w:val="5D72268F"/>
    <w:rsid w:val="5D7C6FEB"/>
    <w:rsid w:val="5D9A3915"/>
    <w:rsid w:val="5DA76A8F"/>
    <w:rsid w:val="5E1611EE"/>
    <w:rsid w:val="5E1A6B31"/>
    <w:rsid w:val="5E40270F"/>
    <w:rsid w:val="5E541D16"/>
    <w:rsid w:val="5E745F14"/>
    <w:rsid w:val="5E93092B"/>
    <w:rsid w:val="5EA86752"/>
    <w:rsid w:val="5EC7698C"/>
    <w:rsid w:val="5F775CBC"/>
    <w:rsid w:val="5F993E84"/>
    <w:rsid w:val="5FDE5D3B"/>
    <w:rsid w:val="60B8658C"/>
    <w:rsid w:val="60C82547"/>
    <w:rsid w:val="613D2F35"/>
    <w:rsid w:val="61480ED7"/>
    <w:rsid w:val="6148347E"/>
    <w:rsid w:val="61D90EB0"/>
    <w:rsid w:val="61DF5D9B"/>
    <w:rsid w:val="62013F63"/>
    <w:rsid w:val="62061579"/>
    <w:rsid w:val="623954AB"/>
    <w:rsid w:val="62712E97"/>
    <w:rsid w:val="62E21FE6"/>
    <w:rsid w:val="632C14B3"/>
    <w:rsid w:val="63421D99"/>
    <w:rsid w:val="639826A5"/>
    <w:rsid w:val="63A9366A"/>
    <w:rsid w:val="63BE035D"/>
    <w:rsid w:val="63F27B94"/>
    <w:rsid w:val="63F73EC8"/>
    <w:rsid w:val="645B6A79"/>
    <w:rsid w:val="648F17CA"/>
    <w:rsid w:val="649410BE"/>
    <w:rsid w:val="64D12312"/>
    <w:rsid w:val="65C07C91"/>
    <w:rsid w:val="65C61734"/>
    <w:rsid w:val="65EC0A86"/>
    <w:rsid w:val="65F8567D"/>
    <w:rsid w:val="668F5FE1"/>
    <w:rsid w:val="67B850BA"/>
    <w:rsid w:val="67F015C6"/>
    <w:rsid w:val="683823FF"/>
    <w:rsid w:val="68594AF9"/>
    <w:rsid w:val="69146C72"/>
    <w:rsid w:val="69450BD9"/>
    <w:rsid w:val="694C1F68"/>
    <w:rsid w:val="699F1009"/>
    <w:rsid w:val="699F5963"/>
    <w:rsid w:val="69B53FB1"/>
    <w:rsid w:val="69F30635"/>
    <w:rsid w:val="6A6E5F0E"/>
    <w:rsid w:val="6ABE5DC4"/>
    <w:rsid w:val="6B2421BE"/>
    <w:rsid w:val="6B4B3581"/>
    <w:rsid w:val="6BD04915"/>
    <w:rsid w:val="6C7D1D1F"/>
    <w:rsid w:val="6D5835D1"/>
    <w:rsid w:val="6DAA1953"/>
    <w:rsid w:val="6E34121C"/>
    <w:rsid w:val="6EA6211A"/>
    <w:rsid w:val="6ED0340E"/>
    <w:rsid w:val="6F23376B"/>
    <w:rsid w:val="6FDC0B20"/>
    <w:rsid w:val="715045BF"/>
    <w:rsid w:val="71AA1F21"/>
    <w:rsid w:val="71CD20B4"/>
    <w:rsid w:val="722241AD"/>
    <w:rsid w:val="723261EE"/>
    <w:rsid w:val="72B91ACC"/>
    <w:rsid w:val="72FD2525"/>
    <w:rsid w:val="737C169B"/>
    <w:rsid w:val="73944970"/>
    <w:rsid w:val="73BB0F4D"/>
    <w:rsid w:val="74123DAE"/>
    <w:rsid w:val="74793E2D"/>
    <w:rsid w:val="748051BB"/>
    <w:rsid w:val="74E4574A"/>
    <w:rsid w:val="754206C3"/>
    <w:rsid w:val="75742F72"/>
    <w:rsid w:val="75EA3234"/>
    <w:rsid w:val="77F008AA"/>
    <w:rsid w:val="78C55892"/>
    <w:rsid w:val="78C733B9"/>
    <w:rsid w:val="78F30652"/>
    <w:rsid w:val="79517126"/>
    <w:rsid w:val="795F5CE7"/>
    <w:rsid w:val="79B80F53"/>
    <w:rsid w:val="7A205476"/>
    <w:rsid w:val="7A4161F9"/>
    <w:rsid w:val="7A5C5D83"/>
    <w:rsid w:val="7A7C01D3"/>
    <w:rsid w:val="7A8602B8"/>
    <w:rsid w:val="7A8A6D94"/>
    <w:rsid w:val="7AC03140"/>
    <w:rsid w:val="7B0453F6"/>
    <w:rsid w:val="7B560A24"/>
    <w:rsid w:val="7BB408EF"/>
    <w:rsid w:val="7BD007D6"/>
    <w:rsid w:val="7C484810"/>
    <w:rsid w:val="7C991510"/>
    <w:rsid w:val="7D2232B3"/>
    <w:rsid w:val="7DCB2EE8"/>
    <w:rsid w:val="7DDC7906"/>
    <w:rsid w:val="7DE71AF6"/>
    <w:rsid w:val="7E1D3A7B"/>
    <w:rsid w:val="7E494870"/>
    <w:rsid w:val="7E7A2C7B"/>
    <w:rsid w:val="7E9A249F"/>
    <w:rsid w:val="7EFC5D86"/>
    <w:rsid w:val="7F21759B"/>
    <w:rsid w:val="7F593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rPr>
  </w:style>
  <w:style w:type="paragraph" w:styleId="3">
    <w:name w:val="Balloon Text"/>
    <w:basedOn w:val="1"/>
    <w:link w:val="17"/>
    <w:qFormat/>
    <w:uiPriority w:val="0"/>
    <w:rPr>
      <w:sz w:val="18"/>
      <w:szCs w:val="18"/>
    </w:rPr>
  </w:style>
  <w:style w:type="paragraph" w:styleId="4">
    <w:name w:val="footer"/>
    <w:basedOn w:val="1"/>
    <w:next w:val="5"/>
    <w:link w:val="16"/>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BodyText"/>
    <w:basedOn w:val="1"/>
    <w:next w:val="13"/>
    <w:qFormat/>
    <w:uiPriority w:val="0"/>
    <w:pPr>
      <w:widowControl/>
      <w:ind w:left="106"/>
      <w:textAlignment w:val="baseline"/>
    </w:pPr>
    <w:rPr>
      <w:rFonts w:ascii="方正仿宋_GBK"/>
      <w:szCs w:val="32"/>
      <w:lang w:val="zh-CN" w:bidi="zh-CN"/>
    </w:rPr>
  </w:style>
  <w:style w:type="paragraph" w:customStyle="1" w:styleId="13">
    <w:name w:val="TOC5"/>
    <w:basedOn w:val="1"/>
    <w:next w:val="1"/>
    <w:qFormat/>
    <w:uiPriority w:val="0"/>
    <w:pPr>
      <w:ind w:left="800" w:leftChars="800"/>
    </w:pPr>
  </w:style>
  <w:style w:type="paragraph" w:customStyle="1" w:styleId="14">
    <w:name w:val="列出段落1"/>
    <w:basedOn w:val="1"/>
    <w:qFormat/>
    <w:uiPriority w:val="0"/>
    <w:pPr>
      <w:ind w:firstLine="420" w:firstLineChars="200"/>
    </w:pPr>
    <w:rPr>
      <w:rFonts w:ascii="Calibri" w:hAnsi="Calibri" w:cs="宋体"/>
      <w:szCs w:val="21"/>
    </w:rPr>
  </w:style>
  <w:style w:type="character" w:customStyle="1" w:styleId="15">
    <w:name w:val="页眉 字符"/>
    <w:basedOn w:val="9"/>
    <w:link w:val="6"/>
    <w:qFormat/>
    <w:uiPriority w:val="0"/>
    <w:rPr>
      <w:rFonts w:ascii="Times New Roman" w:hAnsi="Times New Roman" w:eastAsia="宋体" w:cs="Times New Roman"/>
      <w:kern w:val="2"/>
      <w:sz w:val="18"/>
      <w:szCs w:val="18"/>
    </w:rPr>
  </w:style>
  <w:style w:type="character" w:customStyle="1" w:styleId="16">
    <w:name w:val="页脚 字符"/>
    <w:basedOn w:val="9"/>
    <w:link w:val="4"/>
    <w:qFormat/>
    <w:uiPriority w:val="99"/>
    <w:rPr>
      <w:rFonts w:ascii="Times New Roman" w:hAnsi="Times New Roman" w:eastAsia="宋体" w:cs="Times New Roman"/>
      <w:kern w:val="2"/>
      <w:sz w:val="18"/>
      <w:szCs w:val="18"/>
    </w:rPr>
  </w:style>
  <w:style w:type="character" w:customStyle="1" w:styleId="17">
    <w:name w:val="批注框文本 字符"/>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9</Pages>
  <Words>4792</Words>
  <Characters>4969</Characters>
  <Lines>38</Lines>
  <Paragraphs>10</Paragraphs>
  <TotalTime>10</TotalTime>
  <ScaleCrop>false</ScaleCrop>
  <LinksUpToDate>false</LinksUpToDate>
  <CharactersWithSpaces>5037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2020-12-09T07:59:00Z</dcterms:created>
  <dc:creator>walkinnet</dc:creator>
  <cp:lastModifiedBy>李桂玲</cp:lastModifiedBy>
  <cp:lastPrinted>2023-11-29T08:48:00Z</cp:lastPrinted>
  <dcterms:modified xsi:type="dcterms:W3CDTF">2025-01-02T09:29:38Z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7AC0CE262D2243D596D002F4B13106D7</vt:lpwstr>
  </property>
  <property fmtid="{D5CDD505-2E9C-101B-9397-08002B2CF9AE}" pid="4" name="KSOTemplateDocerSaveRecord">
    <vt:lpwstr>eyJoZGlkIjoiMjRkYjQ3MzZjMjZhNzExYzA5NWM0YTdmNjE0OWRiYTUiLCJ1c2VySWQiOiI3NjE2ODMwNzEifQ==</vt:lpwstr>
  </property>
</Properties>
</file>