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6BC2B" w14:textId="77777777" w:rsidR="00FB06CE" w:rsidRDefault="008B606C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重庆市南岸区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农业农村委员会</w:t>
      </w:r>
    </w:p>
    <w:p w14:paraId="4F7462EB" w14:textId="77777777" w:rsidR="00FB06CE" w:rsidRDefault="008B606C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关于废止《关于印发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&lt;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促进农业科技创新实施方案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&gt;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的通知》的通知</w:t>
      </w:r>
    </w:p>
    <w:p w14:paraId="4794607E" w14:textId="77777777" w:rsidR="00FB06CE" w:rsidRDefault="00FB06CE"/>
    <w:p w14:paraId="450834F3" w14:textId="77777777" w:rsidR="00FB06CE" w:rsidRDefault="008B606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FF7D732" w14:textId="77777777" w:rsidR="00FB06CE" w:rsidRDefault="008B6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</w:t>
      </w:r>
      <w:r>
        <w:rPr>
          <w:rFonts w:ascii="仿宋_GB2312" w:eastAsia="仿宋_GB2312" w:hAnsi="仿宋_GB2312" w:cs="仿宋_GB2312" w:hint="eastAsia"/>
          <w:sz w:val="32"/>
          <w:szCs w:val="32"/>
        </w:rPr>
        <w:t>公平竞争审查条例</w:t>
      </w:r>
      <w:r>
        <w:rPr>
          <w:rFonts w:ascii="仿宋_GB2312" w:eastAsia="仿宋_GB2312" w:hAnsi="仿宋_GB2312" w:cs="仿宋_GB2312" w:hint="eastAsia"/>
          <w:sz w:val="32"/>
          <w:szCs w:val="32"/>
        </w:rPr>
        <w:t>》相关规定，经研究决定对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sz w:val="32"/>
          <w:szCs w:val="32"/>
        </w:rPr>
        <w:t>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促进农业科技创新实施方案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（南岸</w:t>
      </w:r>
      <w:r>
        <w:rPr>
          <w:rFonts w:ascii="仿宋_GB2312" w:eastAsia="仿宋_GB2312" w:hAnsi="仿宋_GB2312" w:cs="仿宋_GB2312" w:hint="eastAsia"/>
          <w:sz w:val="32"/>
          <w:szCs w:val="32"/>
        </w:rPr>
        <w:t>农</w:t>
      </w:r>
      <w:r>
        <w:rPr>
          <w:rFonts w:ascii="仿宋_GB2312" w:eastAsia="仿宋_GB2312" w:hAnsi="仿宋_GB2312" w:cs="仿宋_GB2312" w:hint="eastAsia"/>
          <w:sz w:val="32"/>
          <w:szCs w:val="32"/>
        </w:rPr>
        <w:t>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号）文件予以废止。</w:t>
      </w:r>
    </w:p>
    <w:p w14:paraId="35F8DF51" w14:textId="77777777" w:rsidR="00FB06CE" w:rsidRDefault="00FB06CE">
      <w:pPr>
        <w:rPr>
          <w:rFonts w:ascii="仿宋_GB2312" w:eastAsia="仿宋_GB2312" w:hAnsi="仿宋_GB2312" w:cs="仿宋_GB2312"/>
          <w:sz w:val="32"/>
          <w:szCs w:val="32"/>
        </w:rPr>
      </w:pPr>
    </w:p>
    <w:p w14:paraId="1316846E" w14:textId="77777777" w:rsidR="00FB06CE" w:rsidRDefault="008B6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特此通知</w:t>
      </w:r>
    </w:p>
    <w:p w14:paraId="779DCE52" w14:textId="017D713B" w:rsidR="00FB06CE" w:rsidRDefault="008B606C" w:rsidP="008B6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（此件公开发布）</w:t>
      </w:r>
    </w:p>
    <w:p w14:paraId="4F29D311" w14:textId="77777777" w:rsidR="00FB06CE" w:rsidRDefault="008B606C">
      <w:pPr>
        <w:ind w:left="4410" w:hangingChars="2100" w:hanging="441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重庆市南岸区农业农村委员会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672742D7" w14:textId="77777777" w:rsidR="00FB06CE" w:rsidRDefault="00FB06CE">
      <w:pPr>
        <w:rPr>
          <w:rFonts w:ascii="仿宋_GB2312" w:eastAsia="仿宋_GB2312" w:hAnsi="仿宋_GB2312" w:cs="仿宋_GB2312"/>
          <w:sz w:val="32"/>
          <w:szCs w:val="32"/>
        </w:rPr>
      </w:pPr>
    </w:p>
    <w:p w14:paraId="05AC253F" w14:textId="77777777" w:rsidR="00FB06CE" w:rsidRDefault="00FB06C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FB0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50A36"/>
    <w:rsid w:val="008B606C"/>
    <w:rsid w:val="00FB06CE"/>
    <w:rsid w:val="2875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D9C41"/>
  <w15:docId w15:val="{091AD49E-2424-43AC-A9A0-0DD907EA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</dc:creator>
  <cp:lastModifiedBy>Administrator</cp:lastModifiedBy>
  <cp:revision>2</cp:revision>
  <dcterms:created xsi:type="dcterms:W3CDTF">2025-01-03T06:55:00Z</dcterms:created>
  <dcterms:modified xsi:type="dcterms:W3CDTF">2025-08-29T08:29:00Z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84DB2B4AABA84679A6F05785A874D13D_11</vt:lpwstr>
  </property>
  <property fmtid="{D5CDD505-2E9C-101B-9397-08002B2CF9AE}" pid="4" name="KSOTemplateDocerSaveRecord">
    <vt:lpwstr>eyJoZGlkIjoiNGU4Mzk0NzJlNWU2ODFiMjYyNDVhN2Q0MTc3MGM2MjYiLCJ1c2VySWQiOiIxMTUxOTgzNDI0In0=</vt:lpwstr>
  </property>
</Properties>
</file>