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34" w:lineRule="exact"/>
        <w:jc w:val="left"/>
        <w:textAlignment w:val="auto"/>
        <w:rPr>
          <w:rFonts w:hint="eastAsia" w:ascii="方正黑体_GBK" w:hAnsi="方正黑体_GBK" w:eastAsia="方正黑体_GBK" w:cs="方正黑体_GBK"/>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sz w:val="40"/>
          <w:szCs w:val="40"/>
        </w:rPr>
        <w:t>重庆市</w:t>
      </w:r>
      <w:r>
        <w:rPr>
          <w:rFonts w:hint="eastAsia" w:ascii="Times New Roman" w:hAnsi="Times New Roman" w:eastAsia="方正小标宋_GBK" w:cs="方正小标宋_GBK"/>
          <w:color w:val="000000"/>
          <w:sz w:val="40"/>
          <w:szCs w:val="40"/>
          <w:lang w:val="en-US" w:eastAsia="zh-CN"/>
        </w:rPr>
        <w:t>南岸</w:t>
      </w:r>
      <w:bookmarkStart w:id="0" w:name="_GoBack"/>
      <w:bookmarkEnd w:id="0"/>
      <w:r>
        <w:rPr>
          <w:rFonts w:hint="eastAsia" w:ascii="Times New Roman" w:hAnsi="Times New Roman" w:eastAsia="方正小标宋_GBK" w:cs="方正小标宋_GBK"/>
          <w:color w:val="000000"/>
          <w:sz w:val="40"/>
          <w:szCs w:val="40"/>
        </w:rPr>
        <w:t>区公共法律服务领域政务公开标准目录</w:t>
      </w:r>
    </w:p>
    <w:tbl>
      <w:tblPr>
        <w:tblStyle w:val="5"/>
        <w:tblW w:w="13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727"/>
        <w:gridCol w:w="1326"/>
        <w:gridCol w:w="1104"/>
        <w:gridCol w:w="2700"/>
        <w:gridCol w:w="1036"/>
        <w:gridCol w:w="894"/>
        <w:gridCol w:w="1179"/>
        <w:gridCol w:w="684"/>
        <w:gridCol w:w="657"/>
        <w:gridCol w:w="681"/>
        <w:gridCol w:w="762"/>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626"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序</w:t>
            </w:r>
          </w:p>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号</w:t>
            </w:r>
          </w:p>
        </w:tc>
        <w:tc>
          <w:tcPr>
            <w:tcW w:w="2053" w:type="dxa"/>
            <w:gridSpan w:val="2"/>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公开事项</w:t>
            </w:r>
          </w:p>
        </w:tc>
        <w:tc>
          <w:tcPr>
            <w:tcW w:w="1104"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公开内容</w:t>
            </w:r>
          </w:p>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（要素）</w:t>
            </w:r>
          </w:p>
        </w:tc>
        <w:tc>
          <w:tcPr>
            <w:tcW w:w="2700"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公开依据</w:t>
            </w:r>
          </w:p>
        </w:tc>
        <w:tc>
          <w:tcPr>
            <w:tcW w:w="1036"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w:t>
            </w:r>
          </w:p>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时限</w:t>
            </w:r>
          </w:p>
        </w:tc>
        <w:tc>
          <w:tcPr>
            <w:tcW w:w="894"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w:t>
            </w:r>
          </w:p>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主体</w:t>
            </w:r>
          </w:p>
        </w:tc>
        <w:tc>
          <w:tcPr>
            <w:tcW w:w="1179"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公开渠道</w:t>
            </w:r>
          </w:p>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和载体</w:t>
            </w:r>
          </w:p>
        </w:tc>
        <w:tc>
          <w:tcPr>
            <w:tcW w:w="1341" w:type="dxa"/>
            <w:gridSpan w:val="2"/>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公开对象</w:t>
            </w:r>
          </w:p>
        </w:tc>
        <w:tc>
          <w:tcPr>
            <w:tcW w:w="1443" w:type="dxa"/>
            <w:gridSpan w:val="2"/>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公开方式</w:t>
            </w:r>
          </w:p>
        </w:tc>
        <w:tc>
          <w:tcPr>
            <w:tcW w:w="1134" w:type="dxa"/>
            <w:gridSpan w:val="2"/>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626"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727"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一级</w:t>
            </w:r>
          </w:p>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事项</w:t>
            </w:r>
          </w:p>
        </w:tc>
        <w:tc>
          <w:tcPr>
            <w:tcW w:w="13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二级</w:t>
            </w:r>
          </w:p>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事项</w:t>
            </w:r>
          </w:p>
        </w:tc>
        <w:tc>
          <w:tcPr>
            <w:tcW w:w="1104"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2700"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1036"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894"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1179"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684"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全</w:t>
            </w:r>
          </w:p>
          <w:p>
            <w:pPr>
              <w:pStyle w:val="2"/>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1"/>
                <w:szCs w:val="21"/>
              </w:rPr>
            </w:pPr>
            <w:r>
              <w:rPr>
                <w:rFonts w:hint="eastAsia" w:ascii="Times New Roman" w:hAnsi="Times New Roman" w:eastAsia="方正黑体_GBK" w:cs="方正黑体_GBK"/>
                <w:sz w:val="21"/>
                <w:szCs w:val="21"/>
              </w:rPr>
              <w:t>社会</w:t>
            </w:r>
          </w:p>
        </w:tc>
        <w:tc>
          <w:tcPr>
            <w:tcW w:w="657"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特定</w:t>
            </w:r>
          </w:p>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r>
              <w:rPr>
                <w:rFonts w:hint="eastAsia" w:ascii="Times New Roman" w:hAnsi="Times New Roman" w:eastAsia="方正黑体_GBK" w:cs="方正黑体_GBK"/>
                <w:sz w:val="21"/>
                <w:szCs w:val="21"/>
              </w:rPr>
              <w:t>群体</w:t>
            </w:r>
          </w:p>
        </w:tc>
        <w:tc>
          <w:tcPr>
            <w:tcW w:w="681"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主动</w:t>
            </w:r>
          </w:p>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w:t>
            </w:r>
          </w:p>
        </w:tc>
        <w:tc>
          <w:tcPr>
            <w:tcW w:w="762"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依申</w:t>
            </w:r>
          </w:p>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ascii="Times New Roman" w:hAnsi="Times New Roman" w:eastAsia="方正黑体_GBK" w:cs="方正黑体_GBK"/>
                <w:sz w:val="21"/>
                <w:szCs w:val="21"/>
              </w:rPr>
            </w:pPr>
            <w:r>
              <w:rPr>
                <w:rFonts w:hint="eastAsia" w:ascii="方正黑体_GBK" w:hAnsi="方正黑体_GBK" w:eastAsia="方正黑体_GBK" w:cs="方正黑体_GBK"/>
                <w:b w:val="0"/>
                <w:bCs w:val="0"/>
                <w:w w:val="80"/>
                <w:sz w:val="21"/>
                <w:szCs w:val="21"/>
              </w:rPr>
              <w:t>请公开</w:t>
            </w:r>
          </w:p>
        </w:tc>
        <w:tc>
          <w:tcPr>
            <w:tcW w:w="567"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lang w:val="en-US" w:eastAsia="zh-CN"/>
              </w:rPr>
            </w:pPr>
            <w:r>
              <w:rPr>
                <w:rFonts w:hint="eastAsia" w:ascii="Times New Roman" w:hAnsi="Times New Roman" w:eastAsia="方正黑体_GBK" w:cs="方正黑体_GBK"/>
                <w:sz w:val="21"/>
                <w:szCs w:val="21"/>
                <w:lang w:val="en-US" w:eastAsia="zh-CN"/>
              </w:rPr>
              <w:t>县</w:t>
            </w:r>
          </w:p>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级</w:t>
            </w:r>
          </w:p>
        </w:tc>
        <w:tc>
          <w:tcPr>
            <w:tcW w:w="567"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乡</w:t>
            </w:r>
          </w:p>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4"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w:t>
            </w:r>
          </w:p>
        </w:tc>
        <w:tc>
          <w:tcPr>
            <w:tcW w:w="727"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行政许可</w:t>
            </w: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基层法律服务工作者执业、变更、注销许可</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依据、条件、程序以及许可决定</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基层法律服务工作者管理办法》（司法部令2017年第138号）《国务院对确需保留的行政审批项目设定行政许可的决定》（国务院令2016年第617号）《国务院关于第六批取消和调整行政审批项目的决定》（国发〔2012〕52号）《中华人民共和国行政许可法》《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sz w:val="21"/>
                <w:szCs w:val="21"/>
              </w:rPr>
              <w:t>制作或获取信息之日起7个工作日内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727"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textAlignment w:val="baseline"/>
              <w:rPr>
                <w:rFonts w:hint="eastAsia" w:ascii="Times New Roman" w:hAnsi="Times New Roman" w:eastAsia="方正仿宋_GBK" w:cs="方正仿宋_GBK"/>
                <w:sz w:val="21"/>
                <w:szCs w:val="21"/>
              </w:rPr>
            </w:pP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color w:val="auto"/>
                <w:kern w:val="2"/>
                <w:sz w:val="21"/>
                <w:szCs w:val="21"/>
                <w:u w:val="none" w:color="auto"/>
                <w:lang w:val="en-US" w:eastAsia="zh-CN" w:bidi="ar-SA"/>
              </w:rPr>
            </w:pPr>
            <w:r>
              <w:rPr>
                <w:rFonts w:hint="eastAsia" w:eastAsia="方正仿宋_GBK"/>
                <w:sz w:val="21"/>
                <w:szCs w:val="21"/>
                <w:lang w:eastAsia="zh-CN"/>
              </w:rPr>
              <w:t>基层法律服务所变更、注销许可</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color w:val="auto"/>
                <w:kern w:val="2"/>
                <w:sz w:val="21"/>
                <w:szCs w:val="21"/>
                <w:u w:val="none" w:color="auto"/>
                <w:lang w:val="en-US" w:eastAsia="zh-CN" w:bidi="ar-SA"/>
              </w:rPr>
            </w:pPr>
            <w:r>
              <w:rPr>
                <w:rFonts w:hint="eastAsia" w:eastAsia="方正仿宋_GBK"/>
                <w:sz w:val="21"/>
                <w:szCs w:val="21"/>
                <w:lang w:eastAsia="zh-CN"/>
              </w:rPr>
              <w:t>依据、条件、程序以及许可决定</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Times New Roman" w:hAnsi="Times New Roman" w:eastAsia="方正仿宋_GBK" w:cs="方正仿宋_GBK"/>
                <w:color w:val="auto"/>
                <w:kern w:val="2"/>
                <w:sz w:val="21"/>
                <w:szCs w:val="21"/>
                <w:u w:val="none" w:color="auto"/>
                <w:lang w:val="en-US" w:eastAsia="zh-CN" w:bidi="ar-SA"/>
              </w:rPr>
            </w:pPr>
            <w:r>
              <w:rPr>
                <w:rFonts w:hint="eastAsia" w:eastAsia="方正仿宋_GBK"/>
                <w:sz w:val="21"/>
                <w:szCs w:val="21"/>
                <w:lang w:eastAsia="zh-CN"/>
              </w:rPr>
              <w:t>《基层法律服务所管理办法》（司法部令2017年第137号）《重庆市基层法律服务条例》《中华人民共和国行政许可法》《中华人民共和国政府信息公开条例》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sz w:val="21"/>
                <w:szCs w:val="21"/>
              </w:rPr>
              <w:t>制作或获取信息之日起7个工作日内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sz w:val="21"/>
                <w:szCs w:val="21"/>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sz w:val="21"/>
                <w:szCs w:val="21"/>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3"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w:t>
            </w:r>
          </w:p>
        </w:tc>
        <w:tc>
          <w:tcPr>
            <w:tcW w:w="727"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行政处罚</w:t>
            </w: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eastAsia="方正仿宋_GBK"/>
                <w:sz w:val="21"/>
                <w:szCs w:val="21"/>
                <w:lang w:eastAsia="zh-CN"/>
              </w:rPr>
              <w:t>对违反国家统一法律职业资格考试规定的处理</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Times New Roman"/>
                <w:kern w:val="2"/>
                <w:sz w:val="21"/>
                <w:szCs w:val="21"/>
                <w:lang w:val="en-US" w:eastAsia="zh-CN" w:bidi="ar-SA"/>
              </w:rPr>
            </w:pPr>
            <w:r>
              <w:rPr>
                <w:rFonts w:hint="eastAsia" w:eastAsia="方正仿宋_GBK"/>
                <w:sz w:val="21"/>
                <w:szCs w:val="21"/>
                <w:lang w:eastAsia="zh-CN"/>
              </w:rPr>
              <w:t>依据、条件、程序以及处理决定</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Times New Roman" w:hAnsi="Times New Roman" w:eastAsia="方正仿宋_GBK" w:cs="Times New Roman"/>
                <w:kern w:val="2"/>
                <w:sz w:val="21"/>
                <w:szCs w:val="21"/>
                <w:lang w:val="en-US" w:eastAsia="zh-CN" w:bidi="ar-SA"/>
              </w:rPr>
            </w:pPr>
            <w:r>
              <w:rPr>
                <w:rFonts w:hint="eastAsia" w:eastAsia="方正仿宋_GBK"/>
                <w:sz w:val="21"/>
                <w:szCs w:val="21"/>
                <w:lang w:eastAsia="zh-CN"/>
              </w:rPr>
              <w:t>《国家统一法律职业资格考试违纪行为处理办法》（司法部令2018年141号）《中华人民共和国行政处罚法》《中华人民共和国政府信息公开条例》</w:t>
            </w:r>
          </w:p>
        </w:tc>
        <w:tc>
          <w:tcPr>
            <w:tcW w:w="1036"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Times New Roman" w:hAnsi="Times New Roman" w:eastAsia="方正仿宋_GBK" w:cs="Times New Roman"/>
                <w:kern w:val="2"/>
                <w:sz w:val="21"/>
                <w:szCs w:val="21"/>
                <w:lang w:val="en-US" w:eastAsia="zh-CN" w:bidi="ar-SA"/>
              </w:rPr>
            </w:pPr>
            <w:r>
              <w:rPr>
                <w:rFonts w:hint="eastAsia" w:eastAsia="方正仿宋_GBK"/>
                <w:sz w:val="21"/>
                <w:szCs w:val="21"/>
                <w:lang w:eastAsia="zh-CN"/>
              </w:rPr>
              <w:t>制作或获取信息之日起7个工作日内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sz w:val="21"/>
                <w:szCs w:val="21"/>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sz w:val="21"/>
                <w:szCs w:val="21"/>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3"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val="en-US" w:eastAsia="zh-CN"/>
              </w:rPr>
              <w:t>4</w:t>
            </w:r>
          </w:p>
        </w:tc>
        <w:tc>
          <w:tcPr>
            <w:tcW w:w="727"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对基层法律服务所、基层法律服务工作者违法违规行为的处罚</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依据、条件、程序以及处罚决定</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基层法律服务所管理办法》（司法部令2017年第137号）《基层法律服务工作者管理办法》（司法部令2017年第138号）《重庆市基层法律服务条例》《中华人民共和国行政处罚法》《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sz w:val="21"/>
                <w:szCs w:val="21"/>
              </w:rPr>
              <w:t>制作或获取信息之日起7个工作日内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6"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val="en-US" w:eastAsia="zh-CN"/>
              </w:rPr>
              <w:t>5</w:t>
            </w:r>
          </w:p>
        </w:tc>
        <w:tc>
          <w:tcPr>
            <w:tcW w:w="727"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行政处罚</w:t>
            </w: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对律师事务所、律师违法违规行为的处罚</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依据、条件、程序以及处罚决定</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中华人民共和国律师法》《律师和律师事务所违法行为处罚办法》（司法部令2010年第122号）《律师执业管理办法》（司法部令2016年第134号）《律师事务所管理办法》（司法部令2018年142号）《外国律师事务所驻华代表机构管理条例》《司法部关于执行〈外国律师事务所驻华代表机构管理条例〉的规定》（司法部令2004年第92号）《香港、澳门特别行政区律师事务所驻内地代表机构管理办法》（司法部令2015年第131号）《香港特别行政区和澳门特别行政区律师事务所与内地律师事务所联营管理办法》（司法部令2012年第126号）《中华人民共和国行政处罚法》《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sz w:val="21"/>
                <w:szCs w:val="21"/>
              </w:rPr>
              <w:t>制作或获取信息之日起7个工作日内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6"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color w:val="auto"/>
                <w:kern w:val="2"/>
                <w:sz w:val="21"/>
                <w:szCs w:val="21"/>
                <w:u w:val="none" w:color="auto"/>
                <w:lang w:val="en-US" w:eastAsia="zh-CN" w:bidi="ar-SA"/>
              </w:rPr>
            </w:pPr>
            <w:r>
              <w:rPr>
                <w:rFonts w:hint="eastAsia" w:ascii="Times New Roman" w:hAnsi="Times New Roman" w:eastAsia="方正仿宋_GBK" w:cs="方正仿宋_GBK"/>
                <w:sz w:val="21"/>
                <w:szCs w:val="21"/>
                <w:lang w:val="en-US" w:eastAsia="zh-CN"/>
              </w:rPr>
              <w:t>6</w:t>
            </w:r>
          </w:p>
        </w:tc>
        <w:tc>
          <w:tcPr>
            <w:tcW w:w="727"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行政处罚</w:t>
            </w: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kern w:val="2"/>
                <w:sz w:val="21"/>
                <w:szCs w:val="21"/>
                <w:lang w:val="en-US" w:eastAsia="zh-CN" w:bidi="ar-SA"/>
              </w:rPr>
            </w:pPr>
            <w:r>
              <w:rPr>
                <w:rFonts w:hint="eastAsia" w:eastAsia="方正仿宋_GBK"/>
                <w:sz w:val="21"/>
                <w:szCs w:val="21"/>
                <w:lang w:eastAsia="zh-CN"/>
              </w:rPr>
              <w:t>对没有取得律师执业证书以律师名义从事法律业务行为的处罚</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kern w:val="2"/>
                <w:sz w:val="21"/>
                <w:szCs w:val="21"/>
                <w:lang w:val="en-US" w:eastAsia="zh-CN" w:bidi="ar-SA"/>
              </w:rPr>
            </w:pPr>
            <w:r>
              <w:rPr>
                <w:rFonts w:hint="eastAsia" w:eastAsia="方正仿宋_GBK"/>
                <w:sz w:val="21"/>
                <w:szCs w:val="21"/>
                <w:lang w:eastAsia="zh-CN"/>
              </w:rPr>
              <w:t>依据、条件、程序以及处罚决定</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Times New Roman" w:hAnsi="Times New Roman" w:eastAsia="方正仿宋_GBK" w:cs="方正仿宋_GBK"/>
                <w:kern w:val="2"/>
                <w:sz w:val="21"/>
                <w:szCs w:val="21"/>
                <w:lang w:val="en-US" w:eastAsia="zh-CN" w:bidi="ar-SA"/>
              </w:rPr>
            </w:pPr>
            <w:r>
              <w:rPr>
                <w:rFonts w:hint="eastAsia" w:eastAsia="方正仿宋_GBK"/>
                <w:sz w:val="21"/>
                <w:szCs w:val="21"/>
                <w:lang w:eastAsia="zh-CN"/>
              </w:rPr>
              <w:t>《中华人民共和国律师法》《中华人民共和国行政处罚法》《中华人民共和国政府信息公开条例》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kern w:val="0"/>
                <w:sz w:val="21"/>
                <w:szCs w:val="21"/>
                <w:lang w:bidi="ar"/>
              </w:rPr>
              <w:t>制作或获取信息之日起7个工作日内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0"/>
                <w:sz w:val="21"/>
                <w:szCs w:val="21"/>
                <w:lang w:val="en-US" w:eastAsia="zh-CN"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0"/>
                <w:sz w:val="21"/>
                <w:szCs w:val="21"/>
                <w:lang w:val="en-US" w:eastAsia="zh-CN"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val="en-US" w:eastAsia="zh-CN"/>
              </w:rPr>
              <w:t>7</w:t>
            </w:r>
          </w:p>
        </w:tc>
        <w:tc>
          <w:tcPr>
            <w:tcW w:w="727"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132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kern w:val="0"/>
                <w:sz w:val="21"/>
                <w:szCs w:val="21"/>
                <w:lang w:bidi="ar"/>
              </w:rPr>
            </w:pPr>
            <w:r>
              <w:rPr>
                <w:rFonts w:eastAsia="方正仿宋_GBK" w:cs="方正仿宋_GBK"/>
                <w:kern w:val="0"/>
                <w:sz w:val="21"/>
                <w:szCs w:val="21"/>
                <w:lang w:bidi="ar"/>
              </w:rPr>
              <w:t>对</w:t>
            </w:r>
            <w:r>
              <w:rPr>
                <w:rFonts w:hint="eastAsia" w:eastAsia="方正仿宋_GBK" w:cs="方正仿宋_GBK"/>
                <w:sz w:val="21"/>
                <w:szCs w:val="21"/>
              </w:rPr>
              <w:t>律师事务所拒绝法律援助机构指派，不安排本所律师办理法律援助案件、律师无正当理由拒绝接受、擅自终止法律援</w:t>
            </w:r>
            <w:r>
              <w:rPr>
                <w:rFonts w:eastAsia="方正仿宋_GBK" w:cs="方正仿宋_GBK"/>
                <w:kern w:val="0"/>
                <w:sz w:val="21"/>
                <w:szCs w:val="21"/>
                <w:lang w:bidi="ar"/>
              </w:rPr>
              <w:t>助案件或办理法律援助案件收取财物的处罚</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kern w:val="0"/>
                <w:sz w:val="21"/>
                <w:szCs w:val="21"/>
                <w:lang w:bidi="ar"/>
              </w:rPr>
              <w:t>依据、条件、程序以及处罚决定</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kern w:val="0"/>
                <w:sz w:val="21"/>
                <w:szCs w:val="21"/>
                <w:lang w:bidi="ar"/>
              </w:rPr>
            </w:pPr>
            <w:r>
              <w:rPr>
                <w:rFonts w:hint="eastAsia" w:eastAsia="方正仿宋_GBK" w:cs="方正仿宋_GBK"/>
                <w:kern w:val="0"/>
                <w:sz w:val="21"/>
                <w:szCs w:val="21"/>
                <w:lang w:bidi="ar"/>
              </w:rPr>
              <w:t>《中华人民共和国律师法》《法律援助条例》《重庆市法律援助条例》</w:t>
            </w:r>
            <w:r>
              <w:rPr>
                <w:rFonts w:hint="eastAsia" w:eastAsia="方正仿宋_GBK" w:cs="方正仿宋_GBK"/>
                <w:sz w:val="21"/>
                <w:szCs w:val="21"/>
              </w:rPr>
              <w:t>《律师和律师事务所违法行为处罚办法》(司法部令2010年122号)《律师执业管理办法》(司法部令2016年第134号)《律师事务所管理办法》(司法部令2018年142号)</w:t>
            </w:r>
            <w:r>
              <w:rPr>
                <w:rFonts w:hint="eastAsia" w:eastAsia="方正仿宋_GBK" w:cs="方正仿宋_GBK"/>
                <w:kern w:val="0"/>
                <w:sz w:val="21"/>
                <w:szCs w:val="21"/>
                <w:lang w:bidi="ar"/>
              </w:rPr>
              <w:t>《中华人民共和国政府信息公开条例》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kern w:val="0"/>
                <w:sz w:val="21"/>
                <w:szCs w:val="21"/>
                <w:lang w:bidi="ar"/>
              </w:rPr>
            </w:pPr>
            <w:r>
              <w:rPr>
                <w:rFonts w:hint="eastAsia" w:eastAsia="方正仿宋_GBK" w:cs="方正仿宋_GBK"/>
                <w:kern w:val="0"/>
                <w:sz w:val="21"/>
                <w:szCs w:val="21"/>
                <w:lang w:bidi="ar"/>
              </w:rPr>
              <w:t>制作或获取信息之日起7个工作日内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3"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val="en-US" w:eastAsia="zh-CN"/>
              </w:rPr>
              <w:t>8</w:t>
            </w:r>
          </w:p>
        </w:tc>
        <w:tc>
          <w:tcPr>
            <w:tcW w:w="727"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行政给付</w:t>
            </w: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highlight w:val="none"/>
              </w:rPr>
            </w:pPr>
            <w:r>
              <w:rPr>
                <w:rFonts w:hint="eastAsia" w:eastAsia="方正仿宋_GBK"/>
                <w:sz w:val="21"/>
                <w:szCs w:val="21"/>
                <w:highlight w:val="none"/>
              </w:rPr>
              <w:t>人民调解员补贴发放</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依据、条件、程序以及发放情况</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《中华人民共和国人民调解法》《重庆市人民调解条例》《中华人民共和国政府信息公开条例》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kern w:val="0"/>
                <w:sz w:val="21"/>
                <w:szCs w:val="21"/>
                <w:lang w:bidi="ar"/>
              </w:rPr>
              <w:t>区</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2"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color w:val="auto"/>
                <w:kern w:val="2"/>
                <w:sz w:val="21"/>
                <w:szCs w:val="21"/>
                <w:u w:val="none" w:color="auto"/>
                <w:lang w:val="en-US" w:eastAsia="zh-CN" w:bidi="ar-SA"/>
              </w:rPr>
            </w:pPr>
            <w:r>
              <w:rPr>
                <w:rFonts w:hint="eastAsia" w:ascii="Times New Roman" w:hAnsi="Times New Roman" w:eastAsia="方正仿宋_GBK" w:cs="方正仿宋_GBK"/>
                <w:sz w:val="21"/>
                <w:szCs w:val="21"/>
                <w:lang w:val="en-US" w:eastAsia="zh-CN"/>
              </w:rPr>
              <w:t>9</w:t>
            </w:r>
          </w:p>
        </w:tc>
        <w:tc>
          <w:tcPr>
            <w:tcW w:w="727"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行政给付</w:t>
            </w: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kern w:val="2"/>
                <w:sz w:val="21"/>
                <w:szCs w:val="21"/>
                <w:highlight w:val="none"/>
                <w:lang w:val="en-US" w:eastAsia="zh-CN" w:bidi="ar-SA"/>
              </w:rPr>
            </w:pPr>
            <w:r>
              <w:rPr>
                <w:rFonts w:hint="eastAsia" w:eastAsia="方正仿宋_GBK"/>
                <w:sz w:val="21"/>
                <w:szCs w:val="21"/>
                <w:highlight w:val="none"/>
                <w:lang w:eastAsia="zh-CN"/>
              </w:rPr>
              <w:t>人民调解员因从事调解工作致伤致残、牺牲的救助、抚恤</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kern w:val="2"/>
                <w:sz w:val="21"/>
                <w:szCs w:val="21"/>
                <w:lang w:val="en-US" w:eastAsia="zh-CN" w:bidi="ar-SA"/>
              </w:rPr>
            </w:pPr>
            <w:r>
              <w:rPr>
                <w:rFonts w:hint="eastAsia" w:eastAsia="方正仿宋_GBK"/>
                <w:sz w:val="21"/>
                <w:szCs w:val="21"/>
                <w:lang w:eastAsia="zh-CN"/>
              </w:rPr>
              <w:t>依据、条件、程序以及发放情况</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Times New Roman" w:hAnsi="Times New Roman" w:eastAsia="方正仿宋_GBK" w:cs="方正仿宋_GBK"/>
                <w:kern w:val="2"/>
                <w:sz w:val="21"/>
                <w:szCs w:val="21"/>
                <w:lang w:val="en-US" w:eastAsia="zh-CN" w:bidi="ar-SA"/>
              </w:rPr>
            </w:pPr>
            <w:r>
              <w:rPr>
                <w:rFonts w:hint="eastAsia" w:eastAsia="方正仿宋_GBK"/>
                <w:sz w:val="21"/>
                <w:szCs w:val="21"/>
                <w:lang w:eastAsia="zh-CN"/>
              </w:rPr>
              <w:t>《中华人民共和国人民调解法》《中华人民共和国政府信息公开条例》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kern w:val="0"/>
                <w:sz w:val="21"/>
                <w:szCs w:val="21"/>
                <w:lang w:bidi="ar"/>
              </w:rPr>
              <w:t>区司法局、乡镇人民政府（街道办事处）</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2"/>
                <w:sz w:val="21"/>
                <w:szCs w:val="21"/>
                <w:lang w:val="en-US" w:eastAsia="zh-CN" w:bidi="ar-SA"/>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0"/>
                <w:sz w:val="21"/>
                <w:szCs w:val="21"/>
                <w:lang w:val="en-US" w:eastAsia="zh-CN"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0"/>
                <w:sz w:val="21"/>
                <w:szCs w:val="21"/>
                <w:lang w:val="en-US" w:eastAsia="zh-CN"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kern w:val="0"/>
                <w:sz w:val="21"/>
                <w:szCs w:val="21"/>
                <w:lang w:val="en-US" w:eastAsia="zh-CN" w:bidi="ar"/>
              </w:rPr>
            </w:pPr>
            <w:r>
              <w:rPr>
                <w:rFonts w:hint="eastAsia" w:eastAsia="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10</w:t>
            </w:r>
          </w:p>
        </w:tc>
        <w:tc>
          <w:tcPr>
            <w:tcW w:w="727"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s="方正仿宋_GBK"/>
                <w:sz w:val="21"/>
                <w:szCs w:val="21"/>
              </w:rPr>
            </w:pP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highlight w:val="none"/>
              </w:rPr>
            </w:pPr>
            <w:r>
              <w:rPr>
                <w:rFonts w:hint="eastAsia" w:eastAsia="方正仿宋_GBK"/>
                <w:sz w:val="21"/>
                <w:szCs w:val="21"/>
                <w:highlight w:val="none"/>
              </w:rPr>
              <w:t>法律援助补贴发放</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依据、条件、程序以及发放情况</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《中华人民共和国法律援助法》《法律援助条例》《重庆市法律援助条例》《中华人民共和国政府信息公开条例》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11</w:t>
            </w:r>
          </w:p>
        </w:tc>
        <w:tc>
          <w:tcPr>
            <w:tcW w:w="727"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rPr>
              <w:t>提供法律援助</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依据、条件、程序以及案件办理、质量考核结果等情况</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中华人民共和国法律援助法》《中华人民共和国刑事诉讼法》《法律援助条例》《重庆市法律援助条例》《中共重庆市委办公厅重庆市人民政府办公厅印发〈关于完善法律援助制度的实施意见〉的通知》（渝委办发〔2016〕10号）《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1"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12</w:t>
            </w:r>
          </w:p>
        </w:tc>
        <w:tc>
          <w:tcPr>
            <w:tcW w:w="727"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行政检查</w:t>
            </w: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司法鉴定机构、司法鉴定人执业监督检查</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随机（或专项）检查方案及检查结果</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pacing w:val="-10"/>
                <w:sz w:val="21"/>
                <w:szCs w:val="21"/>
                <w:lang w:eastAsia="zh-CN"/>
              </w:rPr>
              <w:t>《全国人民代表大会常务委员会关于司法鉴定管理问题的决定》《重庆市司法鉴定条例》《司法鉴定机构登记管理办法》（司法部令2005年第95号）《司法鉴定人登记管理办法》（司法部令2005年第96号）《司法鉴定执业活动投诉处理办法》（司法部令2019年第144号）《国务院办公厅关于全面推行行政执法公示制度执法全过程记录制度重大执法决定法制审核制度的指导意见》（国办发〔2018〕118号）《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13</w:t>
            </w:r>
          </w:p>
        </w:tc>
        <w:tc>
          <w:tcPr>
            <w:tcW w:w="727"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s="方正仿宋_GBK"/>
                <w:sz w:val="21"/>
                <w:szCs w:val="21"/>
              </w:rPr>
            </w:pP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公证机构、公证员执业监督检查</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随机（或专项）检查方案及检查结果</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中华人民共和国公证法》《公证机构执业管理办法》（司法部令2006年第101号）《公证员执业管理办法》（司法部令2006年第102号）《国务院办公厅关于全面推行行政执法公示制度执法全过程记录制度重大执法决定法制审核制度的指导意见》（国办发〔2018〕118号）《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8"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14</w:t>
            </w:r>
          </w:p>
        </w:tc>
        <w:tc>
          <w:tcPr>
            <w:tcW w:w="727"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行政检查</w:t>
            </w: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律师事务所、律师执业监督检查</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随机（或专项）检查方案及检查结果</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中华人民共和国律师法》《律师事务所管理办法》（司法部令2018年第142号）《律师执业管理办法》（司法部令2016年第134号）《国务院办公厅关于全面推行行政执法公示制度执法全过程记录制度重大执法决定法制审核制度的指导意见》（国办发〔2018〕118号）《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1"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15</w:t>
            </w:r>
          </w:p>
        </w:tc>
        <w:tc>
          <w:tcPr>
            <w:tcW w:w="727"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基层法律服务所、基层法律服务工作者执业监督检查</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随机（或专项）检查方案及检查结果</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基层法律服务所管理办法》（司法部令2017年第137号）《基层法律服务工作者管理办法》（司法部令2017年第138号）《重庆市基层法律服务条例》《国务院办公厅关于全面推行行政执法公示制度执法全过程记录制度重大执法决定法制审核制度的指导意见》（国办发〔2018〕118号）《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16</w:t>
            </w:r>
          </w:p>
        </w:tc>
        <w:tc>
          <w:tcPr>
            <w:tcW w:w="727"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宋体"/>
                <w:lang w:eastAsia="zh-CN"/>
              </w:rPr>
            </w:pPr>
            <w:r>
              <w:rPr>
                <w:rFonts w:hint="eastAsia" w:eastAsia="方正仿宋_GBK"/>
                <w:sz w:val="21"/>
                <w:szCs w:val="21"/>
                <w:lang w:eastAsia="zh-CN"/>
              </w:rPr>
              <w:t>行政奖励</w:t>
            </w: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对人民调解会、人民调解员进行表彰奖励</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评选通知、公示以及奖励决定</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《中华人民共和国人民调解法》《人民调解委员会及调解员奖励办法》（司法部令1991年第15号）《重庆市人民调解条例》《中华人民共和国政府信息公开条例》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9"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17</w:t>
            </w:r>
          </w:p>
        </w:tc>
        <w:tc>
          <w:tcPr>
            <w:tcW w:w="727"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对在法治宣传教育工作中做出显著成绩的单位和个人进行表彰奖励</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评选通知、公示以及奖励决定</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《司法部办公厅关于印发公共法律服务领域基层政务公开标准指引的通知》（司办通〔2019〕57号）</w:t>
            </w:r>
            <w:r>
              <w:rPr>
                <w:rFonts w:hint="eastAsia" w:eastAsia="方正仿宋_GBK"/>
                <w:spacing w:val="-10"/>
                <w:sz w:val="21"/>
                <w:szCs w:val="21"/>
                <w:lang w:eastAsia="zh-CN"/>
              </w:rPr>
              <w:t>《中华人民共和国政府信息公开条例》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18</w:t>
            </w:r>
          </w:p>
        </w:tc>
        <w:tc>
          <w:tcPr>
            <w:tcW w:w="727"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eastAsia="zh-CN"/>
              </w:rPr>
              <w:t>行政奖励</w:t>
            </w: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对在法律援助工作中作出突出贡献的组织和个人进行表彰奖励</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评选通知、公示以及奖励决定</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《中华人民共和国法律援助法》《法律援助条例》《重庆市法律援助条例》《中华人民共和国政府信息公开条例》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19</w:t>
            </w:r>
          </w:p>
        </w:tc>
        <w:tc>
          <w:tcPr>
            <w:tcW w:w="72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rPr>
            </w:pP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对基层法律服务所、基层法律服务工作者进行表彰奖励</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评选通知、公示以及奖励决定</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《基层法律服务所管理办法》（司法部令2017年第137号）《基层法律服务工作者管理办法》（司法部令2017年第138号）《中华人民共和国政府信息公开条例》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20</w:t>
            </w:r>
          </w:p>
        </w:tc>
        <w:tc>
          <w:tcPr>
            <w:tcW w:w="727"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eastAsia="方正仿宋_GBK" w:cs="方正仿宋_GBK"/>
                <w:sz w:val="21"/>
                <w:szCs w:val="21"/>
              </w:rPr>
            </w:pPr>
            <w:r>
              <w:rPr>
                <w:rFonts w:hint="eastAsia" w:eastAsia="方正仿宋_GBK"/>
                <w:sz w:val="21"/>
                <w:szCs w:val="21"/>
                <w:lang w:eastAsia="zh-CN"/>
              </w:rPr>
              <w:t>对律师事务所、律师进行表彰奖励</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评选通知、公示以及奖励决定</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《律师事务所管理办法》（司法部令2018年142号）《律师执业管理办法》（司法部令2016年第134号）《中华人民共和国政府信息公开条例》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21</w:t>
            </w:r>
          </w:p>
        </w:tc>
        <w:tc>
          <w:tcPr>
            <w:tcW w:w="727"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咨询服务</w:t>
            </w:r>
          </w:p>
        </w:tc>
        <w:tc>
          <w:tcPr>
            <w:tcW w:w="1326" w:type="dxa"/>
            <w:tcBorders>
              <w:top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rPr>
              <w:t>提供法律咨询服务</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法律咨询服务指南（包括辖区内公共法律服务实体平台地址和电话、12348热线、中国法网、重庆法网）</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《中华人民共和国法律援助法》《法律援助条例》《重庆市法律援助条例》《司法部办公厅关于印发公共法律服务领域基层政务公开标准指引的通知》（司办通〔2019〕57号）《中华人民共和国政府信息公开条例》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eastAsia="方正仿宋_GBK" w:cs="方正仿宋_GBK"/>
                <w:kern w:val="0"/>
                <w:sz w:val="21"/>
                <w:szCs w:val="21"/>
                <w:lang w:bidi="ar"/>
              </w:rPr>
              <w:t>区司法局、</w:t>
            </w:r>
            <w:r>
              <w:rPr>
                <w:rFonts w:hint="eastAsia" w:eastAsia="方正仿宋_GBK" w:cs="方正仿宋_GBK"/>
                <w:kern w:val="0"/>
                <w:sz w:val="21"/>
                <w:szCs w:val="21"/>
                <w:lang w:bidi="ar"/>
              </w:rPr>
              <w:t>乡镇人民政府（街道办事处）</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区政府门户网站，区公共法律服务中心、乡镇（街道）公共法律服务工作站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3"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22</w:t>
            </w:r>
          </w:p>
        </w:tc>
        <w:tc>
          <w:tcPr>
            <w:tcW w:w="72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sz w:val="21"/>
                <w:szCs w:val="21"/>
                <w:highlight w:val="none"/>
                <w:lang w:eastAsia="zh-CN"/>
              </w:rPr>
            </w:pPr>
            <w:r>
              <w:rPr>
                <w:rFonts w:hint="eastAsia" w:eastAsia="方正仿宋_GBK"/>
                <w:sz w:val="21"/>
                <w:szCs w:val="21"/>
                <w:highlight w:val="none"/>
                <w:lang w:eastAsia="zh-CN"/>
              </w:rPr>
              <w:t>查询服务</w:t>
            </w:r>
          </w:p>
          <w:p>
            <w:pPr>
              <w:keepNext w:val="0"/>
              <w:keepLines w:val="0"/>
              <w:pageBreakBefore w:val="0"/>
              <w:kinsoku/>
              <w:wordWrap/>
              <w:overflowPunct/>
              <w:topLinePunct w:val="0"/>
              <w:autoSpaceDE/>
              <w:autoSpaceDN/>
              <w:bidi w:val="0"/>
              <w:adjustRightInd/>
              <w:snapToGrid/>
              <w:spacing w:line="240" w:lineRule="exact"/>
              <w:jc w:val="center"/>
              <w:rPr>
                <w:rFonts w:hint="eastAsia"/>
              </w:rPr>
            </w:pP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highlight w:val="none"/>
                <w:lang w:eastAsia="zh-CN"/>
              </w:rPr>
              <w:t>公共法律服务指南</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人民调解、法律援助、律师、基层法律服务、公证、司法鉴定、仲裁、行政复议等服务指南。</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《司法部办公厅关于印发公共法律服务领域基层政务公开标准指引的通知》（司办通〔2019〕57号）《中华人民共和国政府信息公开条例》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4"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23</w:t>
            </w:r>
          </w:p>
        </w:tc>
        <w:tc>
          <w:tcPr>
            <w:tcW w:w="72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宋体"/>
                <w:lang w:eastAsia="zh-CN"/>
              </w:rPr>
            </w:pPr>
            <w:r>
              <w:rPr>
                <w:rFonts w:hint="eastAsia" w:eastAsia="方正仿宋_GBK"/>
                <w:sz w:val="21"/>
                <w:szCs w:val="21"/>
                <w:highlight w:val="none"/>
                <w:lang w:eastAsia="zh-CN"/>
              </w:rPr>
              <w:t>查询服务</w:t>
            </w: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highlight w:val="none"/>
              </w:rPr>
            </w:pPr>
            <w:r>
              <w:rPr>
                <w:rFonts w:hint="eastAsia" w:eastAsia="方正仿宋_GBK"/>
                <w:sz w:val="21"/>
                <w:szCs w:val="21"/>
                <w:highlight w:val="none"/>
                <w:lang w:eastAsia="zh-CN"/>
              </w:rPr>
              <w:t>法律法规、行政规范性文件和案例检索服务</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国家法律数据库、司法行政（法律服务）案例库、重庆市行政规范性文件数据库网址或链接</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《司法部办公厅关于印发公共法律服务领域基层政务公开标准指引的通知》（司办通〔2019〕57号）《中华人民共和国政府信息公开条例》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4"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24</w:t>
            </w:r>
          </w:p>
        </w:tc>
        <w:tc>
          <w:tcPr>
            <w:tcW w:w="727"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查询服务</w:t>
            </w:r>
          </w:p>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highlight w:val="none"/>
              </w:rPr>
            </w:pPr>
            <w:r>
              <w:rPr>
                <w:rFonts w:hint="eastAsia" w:eastAsia="方正仿宋_GBK"/>
                <w:sz w:val="21"/>
                <w:szCs w:val="21"/>
                <w:highlight w:val="none"/>
                <w:lang w:eastAsia="zh-CN"/>
              </w:rPr>
              <w:t>法律服务机构、人员信息查询服务</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辖区内的律师、公证、基层法律服务、司法鉴定、仲裁、人民调解等法律服务机构和人员有关基本信息、从业信息和信用信息</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《司法部办公厅关于印发公共法律服务领域基层政务公开标准指引的通知》（司办通〔2019〕57号）《中华人民共和国政府信息公开条例》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eastAsia="方正仿宋_GBK" w:cs="方正仿宋_GBK"/>
                <w:kern w:val="0"/>
                <w:sz w:val="21"/>
                <w:szCs w:val="21"/>
                <w:lang w:bidi="ar"/>
              </w:rPr>
              <w:t>区司法局、</w:t>
            </w:r>
            <w:r>
              <w:rPr>
                <w:rFonts w:hint="eastAsia" w:eastAsia="方正仿宋_GBK" w:cs="方正仿宋_GBK"/>
                <w:kern w:val="0"/>
                <w:sz w:val="21"/>
                <w:szCs w:val="21"/>
                <w:lang w:bidi="ar"/>
              </w:rPr>
              <w:t>乡镇人民政府（街道办事处）</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区政府门户网站，区公共法律服务中心、乡镇（街道）公共法律服务工作站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jc w:val="center"/>
        </w:trPr>
        <w:tc>
          <w:tcPr>
            <w:tcW w:w="626"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25</w:t>
            </w:r>
          </w:p>
        </w:tc>
        <w:tc>
          <w:tcPr>
            <w:tcW w:w="727"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申办</w:t>
            </w:r>
          </w:p>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ascii="方正仿宋_GBK" w:hAnsi="方正仿宋_GBK" w:eastAsia="方正仿宋_GBK" w:cs="方正仿宋_GBK"/>
                <w:sz w:val="21"/>
                <w:szCs w:val="21"/>
                <w:lang w:val="en-US" w:eastAsia="zh-CN"/>
              </w:rPr>
              <w:t>服务</w:t>
            </w:r>
          </w:p>
        </w:tc>
        <w:tc>
          <w:tcPr>
            <w:tcW w:w="132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rPr>
              <w:t>办理公证事项和事务</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rPr>
              <w:t>办事指南</w:t>
            </w:r>
          </w:p>
        </w:tc>
        <w:tc>
          <w:tcPr>
            <w:tcW w:w="270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《中华人民共和国公证法》《中华人民共和国政府信息公开条例》</w:t>
            </w:r>
          </w:p>
        </w:tc>
        <w:tc>
          <w:tcPr>
            <w:tcW w:w="103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5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5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626"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727"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132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办理结果</w:t>
            </w:r>
          </w:p>
        </w:tc>
        <w:tc>
          <w:tcPr>
            <w:tcW w:w="27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eastAsia="方正仿宋_GBK" w:cs="方正仿宋_GBK"/>
                <w:sz w:val="21"/>
                <w:szCs w:val="21"/>
              </w:rPr>
            </w:pPr>
          </w:p>
        </w:tc>
        <w:tc>
          <w:tcPr>
            <w:tcW w:w="103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eastAsia="方正仿宋_GBK" w:cs="方正仿宋_GBK"/>
                <w:sz w:val="21"/>
                <w:szCs w:val="21"/>
              </w:rPr>
            </w:pPr>
          </w:p>
        </w:tc>
        <w:tc>
          <w:tcPr>
            <w:tcW w:w="8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eastAsia="方正仿宋_GBK" w:cs="方正仿宋_GBK"/>
                <w:sz w:val="21"/>
                <w:szCs w:val="21"/>
              </w:rPr>
            </w:pPr>
            <w:r>
              <w:rPr>
                <w:rFonts w:hint="eastAsia" w:eastAsia="方正仿宋_GBK" w:cs="方正仿宋_GBK"/>
                <w:sz w:val="21"/>
                <w:szCs w:val="21"/>
              </w:rPr>
              <w:t>精准推送</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cs="方正仿宋_GBK"/>
                <w:sz w:val="21"/>
                <w:szCs w:val="21"/>
              </w:rPr>
              <w:t>√</w:t>
            </w:r>
          </w:p>
        </w:tc>
        <w:tc>
          <w:tcPr>
            <w:tcW w:w="68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c>
          <w:tcPr>
            <w:tcW w:w="7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c>
          <w:tcPr>
            <w:tcW w:w="5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c>
          <w:tcPr>
            <w:tcW w:w="5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626"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26</w:t>
            </w:r>
          </w:p>
        </w:tc>
        <w:tc>
          <w:tcPr>
            <w:tcW w:w="7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申办</w:t>
            </w:r>
          </w:p>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r>
              <w:rPr>
                <w:rFonts w:hint="eastAsia" w:ascii="方正仿宋_GBK" w:hAnsi="方正仿宋_GBK" w:eastAsia="方正仿宋_GBK" w:cs="方正仿宋_GBK"/>
                <w:sz w:val="21"/>
                <w:szCs w:val="21"/>
                <w:lang w:val="en-US" w:eastAsia="zh-CN"/>
              </w:rPr>
              <w:t>服务</w:t>
            </w:r>
          </w:p>
        </w:tc>
        <w:tc>
          <w:tcPr>
            <w:tcW w:w="132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律师事务所、律师执业证书遗失、损毁补（换）发</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rPr>
              <w:t>办事指南</w:t>
            </w:r>
          </w:p>
        </w:tc>
        <w:tc>
          <w:tcPr>
            <w:tcW w:w="270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《律师和律师事务所执业证书管理办法》（司法部令2019年第143号）《中华人民共和国政府信息公开条例》</w:t>
            </w:r>
          </w:p>
        </w:tc>
        <w:tc>
          <w:tcPr>
            <w:tcW w:w="103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5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5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626"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727"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132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kern w:val="0"/>
                <w:sz w:val="21"/>
                <w:szCs w:val="21"/>
                <w:lang w:bidi="ar"/>
              </w:rPr>
              <w:t>办理结果</w:t>
            </w:r>
          </w:p>
        </w:tc>
        <w:tc>
          <w:tcPr>
            <w:tcW w:w="27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kern w:val="0"/>
                <w:sz w:val="21"/>
                <w:szCs w:val="21"/>
                <w:lang w:bidi="ar"/>
              </w:rPr>
            </w:pPr>
          </w:p>
        </w:tc>
        <w:tc>
          <w:tcPr>
            <w:tcW w:w="103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kern w:val="0"/>
                <w:sz w:val="21"/>
                <w:szCs w:val="21"/>
                <w:lang w:bidi="ar"/>
              </w:rPr>
            </w:pPr>
          </w:p>
        </w:tc>
        <w:tc>
          <w:tcPr>
            <w:tcW w:w="8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精准推送</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68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7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5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5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jc w:val="center"/>
        </w:trPr>
        <w:tc>
          <w:tcPr>
            <w:tcW w:w="626"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27</w:t>
            </w:r>
          </w:p>
        </w:tc>
        <w:tc>
          <w:tcPr>
            <w:tcW w:w="727"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sz w:val="21"/>
                <w:szCs w:val="21"/>
              </w:rPr>
            </w:pPr>
          </w:p>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sz w:val="21"/>
                <w:szCs w:val="21"/>
              </w:rPr>
            </w:pPr>
          </w:p>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投诉受理</w:t>
            </w:r>
          </w:p>
          <w:p>
            <w:pPr>
              <w:keepNext w:val="0"/>
              <w:keepLines w:val="0"/>
              <w:pageBreakBefore w:val="0"/>
              <w:kinsoku/>
              <w:wordWrap/>
              <w:overflowPunct/>
              <w:topLinePunct w:val="0"/>
              <w:autoSpaceDE/>
              <w:autoSpaceDN/>
              <w:bidi w:val="0"/>
              <w:adjustRightInd/>
              <w:snapToGrid/>
              <w:spacing w:line="240" w:lineRule="exact"/>
              <w:jc w:val="center"/>
            </w:pPr>
          </w:p>
        </w:tc>
        <w:tc>
          <w:tcPr>
            <w:tcW w:w="132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rPr>
              <w:t>法律援助投诉受理</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rPr>
              <w:t>办事指南</w:t>
            </w:r>
          </w:p>
        </w:tc>
        <w:tc>
          <w:tcPr>
            <w:tcW w:w="270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中华人民共和国法律援助法》《司法部关于印发〈法律援助投诉处理办法〉的通知》（司发通﹝2013﹞161号）《重庆市司法局关于印发〈重庆市法律援助服务监督管理工作规范（试行）〉的通知》（渝司发﹝2014﹞112号）《中华人民共和国政府信息公开条例》</w:t>
            </w:r>
          </w:p>
        </w:tc>
        <w:tc>
          <w:tcPr>
            <w:tcW w:w="103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c>
          <w:tcPr>
            <w:tcW w:w="5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r>
              <w:rPr>
                <w:rFonts w:hint="eastAsia" w:eastAsia="方正仿宋_GBK" w:cs="方正仿宋_GBK"/>
                <w:sz w:val="21"/>
                <w:szCs w:val="21"/>
              </w:rPr>
              <w:t>√</w:t>
            </w:r>
          </w:p>
        </w:tc>
        <w:tc>
          <w:tcPr>
            <w:tcW w:w="5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626"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727"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132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办理结果</w:t>
            </w:r>
          </w:p>
        </w:tc>
        <w:tc>
          <w:tcPr>
            <w:tcW w:w="27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eastAsia="方正仿宋_GBK" w:cs="方正仿宋_GBK"/>
                <w:sz w:val="21"/>
                <w:szCs w:val="21"/>
              </w:rPr>
            </w:pPr>
          </w:p>
        </w:tc>
        <w:tc>
          <w:tcPr>
            <w:tcW w:w="103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eastAsia="方正仿宋_GBK" w:cs="方正仿宋_GBK"/>
                <w:sz w:val="21"/>
                <w:szCs w:val="21"/>
              </w:rPr>
            </w:pPr>
          </w:p>
        </w:tc>
        <w:tc>
          <w:tcPr>
            <w:tcW w:w="8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eastAsia="方正仿宋_GBK" w:cs="方正仿宋_GBK"/>
                <w:sz w:val="21"/>
                <w:szCs w:val="21"/>
              </w:rPr>
            </w:pPr>
            <w:r>
              <w:rPr>
                <w:rFonts w:hint="eastAsia" w:eastAsia="方正仿宋_GBK" w:cs="方正仿宋_GBK"/>
                <w:sz w:val="21"/>
                <w:szCs w:val="21"/>
              </w:rPr>
              <w:t>精准推送</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cs="方正仿宋_GBK"/>
                <w:sz w:val="21"/>
                <w:szCs w:val="21"/>
              </w:rPr>
              <w:t>√</w:t>
            </w:r>
          </w:p>
        </w:tc>
        <w:tc>
          <w:tcPr>
            <w:tcW w:w="68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c>
          <w:tcPr>
            <w:tcW w:w="7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c>
          <w:tcPr>
            <w:tcW w:w="5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c>
          <w:tcPr>
            <w:tcW w:w="5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7" w:hRule="atLeast"/>
          <w:jc w:val="center"/>
        </w:trPr>
        <w:tc>
          <w:tcPr>
            <w:tcW w:w="626"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rPr>
            </w:pPr>
            <w:r>
              <w:rPr>
                <w:rFonts w:hint="eastAsia" w:ascii="Times New Roman" w:hAnsi="Times New Roman" w:eastAsia="方正仿宋_GBK" w:cs="方正仿宋_GBK"/>
                <w:sz w:val="21"/>
                <w:szCs w:val="21"/>
                <w:lang w:val="en-US" w:eastAsia="zh-CN"/>
              </w:rPr>
              <w:t>28</w:t>
            </w:r>
          </w:p>
        </w:tc>
        <w:tc>
          <w:tcPr>
            <w:tcW w:w="727" w:type="dxa"/>
            <w:vMerge w:val="restart"/>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投诉受理</w:t>
            </w:r>
          </w:p>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132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司法鉴定执业活动投诉受理</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rPr>
              <w:t>办事指南</w:t>
            </w:r>
          </w:p>
        </w:tc>
        <w:tc>
          <w:tcPr>
            <w:tcW w:w="270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司法鉴定执业活动投诉处理办法》（司法部令2019年第144号）《重庆市司法鉴定条例》《重庆市司法局关于转发司法部〈司法鉴定执业活动投诉处理办法〉的通知》（渝司发﹝2019﹞85号）《重庆市司法局关于印发〈司法鉴定执业活动投诉办理流程指南〉的通知》（渝司发﹝2019﹞第138号）《中华人民共和国政府信息公开条例》</w:t>
            </w:r>
          </w:p>
        </w:tc>
        <w:tc>
          <w:tcPr>
            <w:tcW w:w="103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区司法局</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c>
          <w:tcPr>
            <w:tcW w:w="5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r>
              <w:rPr>
                <w:rFonts w:hint="eastAsia" w:eastAsia="方正仿宋_GBK" w:cs="方正仿宋_GBK"/>
                <w:sz w:val="21"/>
                <w:szCs w:val="21"/>
              </w:rPr>
              <w:t>√</w:t>
            </w:r>
          </w:p>
        </w:tc>
        <w:tc>
          <w:tcPr>
            <w:tcW w:w="5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s="方正仿宋_GBK"/>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26"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727" w:type="dxa"/>
            <w:vMerge w:val="continue"/>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方正仿宋_GBK" w:cs="方正仿宋_GBK"/>
                <w:sz w:val="21"/>
                <w:szCs w:val="21"/>
              </w:rPr>
            </w:pPr>
          </w:p>
        </w:tc>
        <w:tc>
          <w:tcPr>
            <w:tcW w:w="132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办理结果</w:t>
            </w:r>
          </w:p>
        </w:tc>
        <w:tc>
          <w:tcPr>
            <w:tcW w:w="27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eastAsia="方正仿宋_GBK" w:cs="方正仿宋_GBK"/>
                <w:sz w:val="21"/>
                <w:szCs w:val="21"/>
              </w:rPr>
            </w:pPr>
          </w:p>
        </w:tc>
        <w:tc>
          <w:tcPr>
            <w:tcW w:w="103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eastAsia="方正仿宋_GBK" w:cs="方正仿宋_GBK"/>
                <w:sz w:val="21"/>
                <w:szCs w:val="21"/>
              </w:rPr>
            </w:pPr>
          </w:p>
        </w:tc>
        <w:tc>
          <w:tcPr>
            <w:tcW w:w="89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cs="方正仿宋_GBK"/>
                <w:sz w:val="21"/>
                <w:szCs w:val="21"/>
              </w:rPr>
              <w:t>精准推送</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cs="方正仿宋_GBK"/>
                <w:sz w:val="21"/>
                <w:szCs w:val="21"/>
              </w:rPr>
              <w:t>√</w:t>
            </w:r>
          </w:p>
        </w:tc>
        <w:tc>
          <w:tcPr>
            <w:tcW w:w="68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c>
          <w:tcPr>
            <w:tcW w:w="7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c>
          <w:tcPr>
            <w:tcW w:w="5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c>
          <w:tcPr>
            <w:tcW w:w="5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9" w:hRule="atLeast"/>
          <w:jc w:val="center"/>
        </w:trPr>
        <w:tc>
          <w:tcPr>
            <w:tcW w:w="626"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方正仿宋_GBK"/>
                <w:sz w:val="21"/>
                <w:szCs w:val="21"/>
                <w:lang w:val="en-US"/>
              </w:rPr>
            </w:pPr>
            <w:r>
              <w:rPr>
                <w:rFonts w:hint="eastAsia" w:ascii="Times New Roman" w:hAnsi="Times New Roman" w:eastAsia="方正仿宋_GBK" w:cs="方正仿宋_GBK"/>
                <w:sz w:val="21"/>
                <w:szCs w:val="21"/>
                <w:lang w:val="en-US" w:eastAsia="zh-CN"/>
              </w:rPr>
              <w:t>29</w:t>
            </w:r>
          </w:p>
        </w:tc>
        <w:tc>
          <w:tcPr>
            <w:tcW w:w="727" w:type="dxa"/>
            <w:noWrap w:val="0"/>
            <w:vAlign w:val="center"/>
          </w:tcPr>
          <w:p>
            <w:pPr>
              <w:pStyle w:val="2"/>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其他公共服务</w:t>
            </w:r>
          </w:p>
        </w:tc>
        <w:tc>
          <w:tcPr>
            <w:tcW w:w="132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法律知识普及和推广法治文化服务</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方正仿宋_GBK" w:cs="方正仿宋_GBK"/>
                <w:sz w:val="21"/>
                <w:szCs w:val="21"/>
              </w:rPr>
            </w:pPr>
            <w:r>
              <w:rPr>
                <w:rFonts w:hint="eastAsia" w:eastAsia="方正仿宋_GBK"/>
                <w:sz w:val="21"/>
                <w:szCs w:val="21"/>
                <w:lang w:eastAsia="zh-CN"/>
              </w:rPr>
              <w:t>法律法规资讯、普法动态资讯、普法讲师团信息等；辖区内法治文化阵地信息，法治文化作品、产品</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eastAsia="方正仿宋_GBK" w:cs="方正仿宋_GBK"/>
                <w:sz w:val="21"/>
                <w:szCs w:val="21"/>
              </w:rPr>
            </w:pPr>
            <w:r>
              <w:rPr>
                <w:rFonts w:hint="eastAsia" w:eastAsia="方正仿宋_GBK"/>
                <w:sz w:val="21"/>
                <w:szCs w:val="21"/>
                <w:lang w:eastAsia="zh-CN"/>
              </w:rPr>
              <w:t>《司法部办公厅关于印发公共法律服务领域基层政务公开标准指引的通知》（司办通〔2019〕57号）《中华人民共和国政府信息公开条例》</w:t>
            </w:r>
          </w:p>
        </w:tc>
        <w:tc>
          <w:tcPr>
            <w:tcW w:w="10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eastAsia="方正仿宋_GBK" w:cs="方正仿宋_GBK"/>
                <w:sz w:val="21"/>
                <w:szCs w:val="21"/>
              </w:rPr>
            </w:pPr>
            <w:r>
              <w:rPr>
                <w:rFonts w:hint="eastAsia" w:eastAsia="方正仿宋_GBK" w:cs="方正仿宋_GBK"/>
                <w:kern w:val="0"/>
                <w:sz w:val="21"/>
                <w:szCs w:val="21"/>
                <w:lang w:bidi="ar"/>
              </w:rPr>
              <w:t>制作或获取信息之日起20</w:t>
            </w:r>
            <w:r>
              <w:rPr>
                <w:rFonts w:hint="eastAsia" w:eastAsia="方正仿宋_GBK" w:cs="方正仿宋_GBK"/>
                <w:w w:val="95"/>
                <w:kern w:val="0"/>
                <w:sz w:val="21"/>
                <w:szCs w:val="21"/>
                <w:lang w:bidi="ar"/>
              </w:rPr>
              <w:t>个工作日内</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eastAsia="方正仿宋_GBK" w:cs="方正仿宋_GBK"/>
                <w:kern w:val="0"/>
                <w:sz w:val="21"/>
                <w:szCs w:val="21"/>
                <w:lang w:bidi="ar"/>
              </w:rPr>
              <w:t>区司法局、</w:t>
            </w:r>
            <w:r>
              <w:rPr>
                <w:rFonts w:hint="eastAsia" w:eastAsia="方正仿宋_GBK" w:cs="方正仿宋_GBK"/>
                <w:kern w:val="0"/>
                <w:sz w:val="21"/>
                <w:szCs w:val="21"/>
                <w:lang w:bidi="ar"/>
              </w:rPr>
              <w:t>乡镇人民政府（街道办事处）</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kern w:val="0"/>
                <w:sz w:val="21"/>
                <w:szCs w:val="21"/>
                <w:lang w:bidi="ar"/>
              </w:rPr>
              <w:t>区政府门户网站，区公共法律服务中心、乡镇（街道）公共法律服务工作站</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p>
        </w:tc>
        <w:tc>
          <w:tcPr>
            <w:tcW w:w="6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sz w:val="21"/>
                <w:szCs w:val="21"/>
              </w:rPr>
            </w:pPr>
            <w:r>
              <w:rPr>
                <w:rFonts w:hint="eastAsia" w:eastAsia="方正仿宋_GBK" w:cs="方正仿宋_GBK"/>
                <w:sz w:val="21"/>
                <w:szCs w:val="21"/>
              </w:rPr>
              <w:t>√</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c>
          <w:tcPr>
            <w:tcW w:w="5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s="方正仿宋_GBK"/>
                <w:kern w:val="0"/>
                <w:sz w:val="21"/>
                <w:szCs w:val="21"/>
                <w:lang w:bidi="ar"/>
              </w:rPr>
            </w:pPr>
            <w:r>
              <w:rPr>
                <w:rFonts w:hint="eastAsia" w:eastAsia="方正仿宋_GBK" w:cs="方正仿宋_GBK"/>
                <w:sz w:val="21"/>
                <w:szCs w:val="21"/>
              </w:rPr>
              <w:t>√</w:t>
            </w:r>
          </w:p>
        </w:tc>
      </w:tr>
    </w:tbl>
    <w:p>
      <w:pPr>
        <w:pStyle w:val="2"/>
        <w:spacing w:line="400" w:lineRule="exact"/>
        <w:rPr>
          <w:rFonts w:hint="default" w:eastAsia="方正仿宋_GBK"/>
          <w:lang w:val="en-US" w:eastAsia="zh-CN"/>
        </w:rPr>
      </w:pPr>
      <w:r>
        <w:rPr>
          <w:rFonts w:hint="eastAsia" w:ascii="Times New Roman" w:hAnsi="Times New Roman" w:eastAsia="方正黑体_GBK" w:cs="方正黑体_GBK"/>
          <w:color w:val="000000"/>
          <w:sz w:val="24"/>
          <w:szCs w:val="24"/>
        </w:rPr>
        <w:t>备注：1</w:t>
      </w:r>
      <w:r>
        <w:rPr>
          <w:rFonts w:hint="eastAsia" w:eastAsia="方正仿宋_GBK" w:cs="方正仿宋_GBK"/>
          <w:color w:val="000000"/>
          <w:sz w:val="24"/>
          <w:szCs w:val="24"/>
        </w:rPr>
        <w:t>．</w:t>
      </w:r>
      <w:r>
        <w:rPr>
          <w:rFonts w:hint="eastAsia" w:eastAsia="方正仿宋_GBK" w:cs="方正仿宋_GBK"/>
          <w:color w:val="000000"/>
          <w:sz w:val="24"/>
          <w:szCs w:val="24"/>
          <w:lang w:eastAsia="zh-CN"/>
        </w:rPr>
        <w:t>乡镇级公开信息中涉及的人民调解员补贴发放、法律知识普及和推广法治文化服务可以由区司法局收集汇总后发布，也可由乡镇（街道）自行发布。</w:t>
      </w:r>
    </w:p>
    <w:sectPr>
      <w:footerReference r:id="rId3" w:type="default"/>
      <w:pgSz w:w="16838" w:h="11906" w:orient="landscape"/>
      <w:pgMar w:top="1803" w:right="1440" w:bottom="1803" w:left="1440" w:header="851"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560" w:firstLine="180" w:firstLineChars="10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ind w:right="560" w:firstLine="180" w:firstLineChars="100"/>
                            <w:jc w:val="right"/>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wordWrap w:val="0"/>
                      <w:ind w:right="560" w:firstLine="180" w:firstLineChars="100"/>
                      <w:jc w:val="right"/>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01AC7"/>
    <w:rsid w:val="00F01B84"/>
    <w:rsid w:val="039E3CD7"/>
    <w:rsid w:val="06CC49D6"/>
    <w:rsid w:val="0D3E4F1D"/>
    <w:rsid w:val="11EF541E"/>
    <w:rsid w:val="15A26CB4"/>
    <w:rsid w:val="16D55B88"/>
    <w:rsid w:val="177301A3"/>
    <w:rsid w:val="18F564CC"/>
    <w:rsid w:val="1BEB1575"/>
    <w:rsid w:val="20F44D63"/>
    <w:rsid w:val="228C2A38"/>
    <w:rsid w:val="2325567C"/>
    <w:rsid w:val="25101AC7"/>
    <w:rsid w:val="28152791"/>
    <w:rsid w:val="2AE6099D"/>
    <w:rsid w:val="2E037EFC"/>
    <w:rsid w:val="31944CC7"/>
    <w:rsid w:val="35E75870"/>
    <w:rsid w:val="3A916DE5"/>
    <w:rsid w:val="3D5442C4"/>
    <w:rsid w:val="46482688"/>
    <w:rsid w:val="49E80694"/>
    <w:rsid w:val="4AA159C1"/>
    <w:rsid w:val="4C5F06C1"/>
    <w:rsid w:val="5449611B"/>
    <w:rsid w:val="55A1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spacing w:line="560" w:lineRule="exact"/>
      <w:jc w:val="left"/>
    </w:pPr>
    <w:rPr>
      <w:rFonts w:ascii="黑体" w:hAnsi="黑体" w:eastAsia="黑体" w:cs="Times New Roman"/>
      <w:color w:val="auto"/>
      <w:u w:val="none" w:color="auto"/>
    </w:rPr>
  </w:style>
  <w:style w:type="paragraph" w:styleId="3">
    <w:name w:val="footer"/>
    <w:basedOn w:val="1"/>
    <w:qFormat/>
    <w:uiPriority w:val="0"/>
    <w:pPr>
      <w:widowControl w:val="0"/>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2020-08-17T02:24:00Z</dcterms:created>
  <dc:creator>守猎人</dc:creator>
  <cp:lastModifiedBy>一路向前</cp:lastModifiedBy>
  <dcterms:modified xsi:type="dcterms:W3CDTF">2021-12-29T04:02:01Z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8A63D3B99BA1498E9F3C558B1A5BF817</vt:lpwstr>
  </property>
</Properties>
</file>