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2C72" w14:textId="77777777" w:rsidR="00C56A80" w:rsidRDefault="00E6642C">
      <w:pPr>
        <w:pStyle w:val="ab"/>
        <w:shd w:val="clear" w:color="auto" w:fill="FFFFFF"/>
        <w:spacing w:before="0" w:beforeAutospacing="0" w:after="0" w:afterAutospacing="0" w:line="560" w:lineRule="exact"/>
        <w:ind w:firstLineChars="200" w:firstLine="880"/>
        <w:jc w:val="center"/>
        <w:outlineLvl w:val="0"/>
        <w:rPr>
          <w:rFonts w:ascii="方正小标宋_GBK" w:eastAsia="方正小标宋_GBK"/>
          <w:sz w:val="44"/>
          <w:szCs w:val="44"/>
        </w:rPr>
      </w:pPr>
      <w:r>
        <w:rPr>
          <w:rFonts w:ascii="方正小标宋_GBK" w:eastAsia="方正小标宋_GBK" w:hint="eastAsia"/>
          <w:sz w:val="44"/>
          <w:szCs w:val="44"/>
        </w:rPr>
        <w:t>重庆市南岸区商务委员会</w:t>
      </w:r>
    </w:p>
    <w:p w14:paraId="76D00507" w14:textId="77777777" w:rsidR="00C56A80" w:rsidRDefault="00E6642C">
      <w:pPr>
        <w:pStyle w:val="ab"/>
        <w:shd w:val="clear" w:color="auto" w:fill="FFFFFF"/>
        <w:spacing w:before="0" w:beforeAutospacing="0" w:after="0" w:afterAutospacing="0" w:line="560" w:lineRule="exact"/>
        <w:ind w:firstLineChars="200" w:firstLine="880"/>
        <w:jc w:val="center"/>
        <w:outlineLvl w:val="0"/>
        <w:rPr>
          <w:rFonts w:ascii="方正小标宋_GBK" w:eastAsia="方正小标宋_GBK"/>
          <w:sz w:val="44"/>
          <w:szCs w:val="44"/>
        </w:rPr>
      </w:pPr>
      <w:r>
        <w:rPr>
          <w:rFonts w:ascii="方正小标宋_GBK" w:eastAsia="方正小标宋_GBK" w:hint="eastAsia"/>
          <w:sz w:val="44"/>
          <w:szCs w:val="44"/>
        </w:rPr>
        <w:t>2020</w:t>
      </w:r>
      <w:r>
        <w:rPr>
          <w:rFonts w:ascii="方正小标宋_GBK" w:eastAsia="方正小标宋_GBK" w:hint="eastAsia"/>
          <w:sz w:val="44"/>
          <w:szCs w:val="44"/>
        </w:rPr>
        <w:t>年度部门决算情况说明</w:t>
      </w:r>
    </w:p>
    <w:p w14:paraId="255DC1CD" w14:textId="77777777" w:rsidR="00C56A80" w:rsidRDefault="00C56A80">
      <w:pPr>
        <w:pStyle w:val="ab"/>
        <w:shd w:val="clear" w:color="auto" w:fill="FFFFFF"/>
        <w:spacing w:before="0" w:beforeAutospacing="0" w:after="0" w:afterAutospacing="0" w:line="560" w:lineRule="exact"/>
        <w:ind w:firstLineChars="200" w:firstLine="880"/>
        <w:jc w:val="both"/>
        <w:rPr>
          <w:rFonts w:ascii="方正小标宋_GBK" w:eastAsia="方正小标宋_GBK"/>
          <w:sz w:val="44"/>
          <w:szCs w:val="44"/>
        </w:rPr>
      </w:pPr>
    </w:p>
    <w:p w14:paraId="18E08A73" w14:textId="77777777" w:rsidR="00C56A80" w:rsidRDefault="00E6642C">
      <w:pPr>
        <w:pStyle w:val="ab"/>
        <w:shd w:val="clear" w:color="auto" w:fill="FFFFFF"/>
        <w:spacing w:before="0" w:beforeAutospacing="0" w:after="0" w:afterAutospacing="0" w:line="560" w:lineRule="exact"/>
        <w:ind w:firstLineChars="200" w:firstLine="640"/>
        <w:jc w:val="both"/>
        <w:outlineLvl w:val="0"/>
        <w:rPr>
          <w:rStyle w:val="ac"/>
          <w:rFonts w:ascii="方正黑体_GBK" w:eastAsia="方正黑体_GBK"/>
          <w:b w:val="0"/>
          <w:sz w:val="32"/>
          <w:szCs w:val="32"/>
        </w:rPr>
      </w:pPr>
      <w:r>
        <w:rPr>
          <w:rStyle w:val="ac"/>
          <w:rFonts w:ascii="方正黑体_GBK" w:eastAsia="方正黑体_GBK" w:hint="eastAsia"/>
          <w:b w:val="0"/>
          <w:sz w:val="32"/>
          <w:szCs w:val="32"/>
        </w:rPr>
        <w:t>一、部门基本情况</w:t>
      </w:r>
    </w:p>
    <w:p w14:paraId="792C215C" w14:textId="77777777" w:rsidR="00C56A80" w:rsidRDefault="00E6642C">
      <w:pPr>
        <w:pStyle w:val="Char"/>
        <w:shd w:val="clear" w:color="auto" w:fill="FFFFFF"/>
        <w:spacing w:before="0" w:beforeAutospacing="0" w:after="0" w:afterAutospacing="0" w:line="560" w:lineRule="exact"/>
        <w:ind w:firstLineChars="200" w:firstLine="640"/>
        <w:jc w:val="both"/>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（一）职能职责</w:t>
      </w:r>
    </w:p>
    <w:p w14:paraId="2D08C07B"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负责拟定全区商贸服务业发展的中长期发展规划，指导城乡统筹商贸网络体系建设，推动重大商贸服务业设施及特色商业聚集区、商务聚集区、各类商贸中心建设。</w:t>
      </w:r>
    </w:p>
    <w:p w14:paraId="43CD047A"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负责拟定商贸经济发展区域规划等现代流通业的发展。指导批发零售业、餐饮业、住宿业、会展、连锁经营、社区商业和生活服务行业发展工作。</w:t>
      </w:r>
    </w:p>
    <w:p w14:paraId="2B319556"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牵头落实各级商贸扶持政策。提出商贸领域促进消费工作的措施和建议，推进商贸领域消费促进工作。</w:t>
      </w:r>
    </w:p>
    <w:p w14:paraId="283AD5FE"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负责重要产品追溯体系建设。指导商贸企业培育，指导商贸行业技能技术培训。</w:t>
      </w:r>
    </w:p>
    <w:p w14:paraId="74302B44"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统筹</w:t>
      </w:r>
      <w:proofErr w:type="gramStart"/>
      <w:r>
        <w:rPr>
          <w:rFonts w:ascii="方正仿宋_GBK" w:eastAsia="方正仿宋_GBK" w:hAnsi="方正仿宋_GBK" w:cs="方正仿宋_GBK" w:hint="eastAsia"/>
          <w:sz w:val="32"/>
          <w:szCs w:val="32"/>
          <w:shd w:val="clear" w:color="auto" w:fill="FFFFFF"/>
        </w:rPr>
        <w:t>全区性经贸</w:t>
      </w:r>
      <w:proofErr w:type="gramEnd"/>
      <w:r>
        <w:rPr>
          <w:rFonts w:ascii="方正仿宋_GBK" w:eastAsia="方正仿宋_GBK" w:hAnsi="方正仿宋_GBK" w:cs="方正仿宋_GBK" w:hint="eastAsia"/>
          <w:sz w:val="32"/>
          <w:szCs w:val="32"/>
          <w:shd w:val="clear" w:color="auto" w:fill="FFFFFF"/>
        </w:rPr>
        <w:t>交易会、展销会、洽谈会等活动。</w:t>
      </w:r>
    </w:p>
    <w:p w14:paraId="76F8C02B"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6.</w:t>
      </w:r>
      <w:r>
        <w:rPr>
          <w:rFonts w:ascii="方正仿宋_GBK" w:eastAsia="方正仿宋_GBK" w:hAnsi="方正仿宋_GBK" w:cs="方正仿宋_GBK" w:hint="eastAsia"/>
          <w:sz w:val="32"/>
          <w:szCs w:val="32"/>
          <w:shd w:val="clear" w:color="auto" w:fill="FFFFFF"/>
        </w:rPr>
        <w:t>负责商贸领域经济运行、数据收集、分析预警、统计监测和信息引导发布工作。</w:t>
      </w:r>
    </w:p>
    <w:p w14:paraId="3FF12430"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牵头拟定组织实施重要消费品和重要商品应急保供预案，承担突发性灾害和突发性事件重要商品保供应急工作。</w:t>
      </w:r>
    </w:p>
    <w:p w14:paraId="210614F0"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8.</w:t>
      </w:r>
      <w:r>
        <w:rPr>
          <w:rFonts w:ascii="方正仿宋_GBK" w:eastAsia="方正仿宋_GBK" w:hAnsi="方正仿宋_GBK" w:cs="方正仿宋_GBK" w:hint="eastAsia"/>
          <w:sz w:val="32"/>
          <w:szCs w:val="32"/>
          <w:shd w:val="clear" w:color="auto" w:fill="FFFFFF"/>
        </w:rPr>
        <w:t>负责落实重要商品储备制度，组织协调重要生活必需品市场供应和市场调节。</w:t>
      </w:r>
    </w:p>
    <w:p w14:paraId="015E0A51"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统筹管理全区对外贸易、外商投资、</w:t>
      </w:r>
      <w:r>
        <w:rPr>
          <w:rFonts w:ascii="方正仿宋_GBK" w:eastAsia="方正仿宋_GBK" w:hAnsi="方正仿宋_GBK" w:cs="方正仿宋_GBK" w:hint="eastAsia"/>
          <w:sz w:val="32"/>
          <w:szCs w:val="32"/>
          <w:shd w:val="clear" w:color="auto" w:fill="FFFFFF"/>
        </w:rPr>
        <w:t>对外经济合作工作，负责外商投资、对外贸易、对外经济合作统计和运行情况分析。</w:t>
      </w:r>
    </w:p>
    <w:p w14:paraId="0FBE71B6"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10.</w:t>
      </w:r>
      <w:r>
        <w:rPr>
          <w:rFonts w:ascii="方正仿宋_GBK" w:eastAsia="方正仿宋_GBK" w:hAnsi="方正仿宋_GBK" w:cs="方正仿宋_GBK" w:hint="eastAsia"/>
          <w:sz w:val="32"/>
          <w:szCs w:val="32"/>
          <w:shd w:val="clear" w:color="auto" w:fill="FFFFFF"/>
        </w:rPr>
        <w:t>负责监督、检查外商投资企业执行有关法律法规情况，提供政策咨询、投诉协调等协调性服务工作。</w:t>
      </w:r>
    </w:p>
    <w:p w14:paraId="181D1402"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11.</w:t>
      </w:r>
      <w:r>
        <w:rPr>
          <w:rFonts w:ascii="方正仿宋_GBK" w:eastAsia="方正仿宋_GBK" w:hAnsi="方正仿宋_GBK" w:cs="方正仿宋_GBK" w:hint="eastAsia"/>
          <w:sz w:val="32"/>
          <w:szCs w:val="32"/>
          <w:shd w:val="clear" w:color="auto" w:fill="FFFFFF"/>
        </w:rPr>
        <w:t>统筹推进总部贸易、服务贸易，统筹实施对外贸易促进体系建设和对外贸易促进活动。</w:t>
      </w:r>
    </w:p>
    <w:p w14:paraId="2E955B3E"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12.</w:t>
      </w:r>
      <w:r>
        <w:rPr>
          <w:rFonts w:ascii="方正仿宋_GBK" w:eastAsia="方正仿宋_GBK" w:hAnsi="方正仿宋_GBK" w:cs="方正仿宋_GBK" w:hint="eastAsia"/>
          <w:sz w:val="32"/>
          <w:szCs w:val="32"/>
          <w:shd w:val="clear" w:color="auto" w:fill="FFFFFF"/>
        </w:rPr>
        <w:t>负责再生资源回收、旧货流通、拍卖等行业以及按有关规定对酒类等重要商品流通经营的监督管理，负责成品油经营、储存日常安全监督管理工作。</w:t>
      </w:r>
    </w:p>
    <w:p w14:paraId="32DA38CC"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13.</w:t>
      </w:r>
      <w:r>
        <w:rPr>
          <w:rFonts w:ascii="方正仿宋_GBK" w:eastAsia="方正仿宋_GBK" w:hAnsi="方正仿宋_GBK" w:cs="方正仿宋_GBK" w:hint="eastAsia"/>
          <w:sz w:val="32"/>
          <w:szCs w:val="32"/>
          <w:shd w:val="clear" w:color="auto" w:fill="FFFFFF"/>
        </w:rPr>
        <w:t>拟定规范区域商贸流通秩序的政策措施，参与打击商业欺诈工作。</w:t>
      </w:r>
    </w:p>
    <w:p w14:paraId="78C1AF14"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14.</w:t>
      </w:r>
      <w:r>
        <w:rPr>
          <w:rFonts w:ascii="方正仿宋_GBK" w:eastAsia="方正仿宋_GBK" w:hAnsi="方正仿宋_GBK" w:cs="方正仿宋_GBK" w:hint="eastAsia"/>
          <w:sz w:val="32"/>
          <w:szCs w:val="32"/>
          <w:shd w:val="clear" w:color="auto" w:fill="FFFFFF"/>
        </w:rPr>
        <w:t>牵头开展重点行业和重要商品行政执法监督、商务举报投诉受理等工作，协调行业监管综合执法工作。</w:t>
      </w:r>
    </w:p>
    <w:p w14:paraId="396686F8" w14:textId="13E1F555"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15.</w:t>
      </w:r>
      <w:r>
        <w:rPr>
          <w:rFonts w:ascii="方正仿宋_GBK" w:eastAsia="方正仿宋_GBK" w:hAnsi="方正仿宋_GBK" w:cs="方正仿宋_GBK" w:hint="eastAsia"/>
          <w:sz w:val="32"/>
          <w:szCs w:val="32"/>
          <w:shd w:val="clear" w:color="auto" w:fill="FFFFFF"/>
        </w:rPr>
        <w:t>推动商贸领域</w:t>
      </w:r>
      <w:proofErr w:type="gramStart"/>
      <w:r w:rsidR="00FB285E">
        <w:rPr>
          <w:rFonts w:ascii="方正仿宋_GBK" w:eastAsia="方正仿宋_GBK" w:hAnsi="方正仿宋_GBK" w:cs="方正仿宋_GBK" w:hint="eastAsia"/>
          <w:sz w:val="32"/>
          <w:szCs w:val="32"/>
          <w:shd w:val="clear" w:color="auto" w:fill="FFFFFF"/>
        </w:rPr>
        <w:t>”</w:t>
      </w:r>
      <w:proofErr w:type="gramEnd"/>
      <w:r w:rsidR="00FB285E">
        <w:rPr>
          <w:rFonts w:ascii="方正仿宋_GBK" w:eastAsia="方正仿宋_GBK" w:hAnsi="方正仿宋_GBK" w:cs="方正仿宋_GBK" w:hint="eastAsia"/>
          <w:sz w:val="32"/>
          <w:szCs w:val="32"/>
          <w:shd w:val="clear" w:color="auto" w:fill="FFFFFF"/>
        </w:rPr>
        <w:t>放管服</w:t>
      </w:r>
      <w:proofErr w:type="gramStart"/>
      <w:r w:rsidR="00FB285E">
        <w:rPr>
          <w:rFonts w:ascii="方正仿宋_GBK" w:eastAsia="方正仿宋_GBK" w:hAnsi="方正仿宋_GBK" w:cs="方正仿宋_GBK" w:hint="eastAsia"/>
          <w:sz w:val="32"/>
          <w:szCs w:val="32"/>
          <w:shd w:val="clear" w:color="auto" w:fill="FFFFFF"/>
        </w:rPr>
        <w:t>”</w:t>
      </w:r>
      <w:proofErr w:type="gramEnd"/>
      <w:r>
        <w:rPr>
          <w:rFonts w:ascii="方正仿宋_GBK" w:eastAsia="方正仿宋_GBK" w:hAnsi="方正仿宋_GBK" w:cs="方正仿宋_GBK" w:hint="eastAsia"/>
          <w:sz w:val="32"/>
          <w:szCs w:val="32"/>
          <w:shd w:val="clear" w:color="auto" w:fill="FFFFFF"/>
        </w:rPr>
        <w:t>工作，推进</w:t>
      </w:r>
      <w:proofErr w:type="gramStart"/>
      <w:r>
        <w:rPr>
          <w:rFonts w:ascii="方正仿宋_GBK" w:eastAsia="方正仿宋_GBK" w:hAnsi="方正仿宋_GBK" w:cs="方正仿宋_GBK" w:hint="eastAsia"/>
          <w:sz w:val="32"/>
          <w:szCs w:val="32"/>
          <w:shd w:val="clear" w:color="auto" w:fill="FFFFFF"/>
        </w:rPr>
        <w:t>网上审批</w:t>
      </w:r>
      <w:proofErr w:type="gramEnd"/>
      <w:r>
        <w:rPr>
          <w:rFonts w:ascii="方正仿宋_GBK" w:eastAsia="方正仿宋_GBK" w:hAnsi="方正仿宋_GBK" w:cs="方正仿宋_GBK" w:hint="eastAsia"/>
          <w:sz w:val="32"/>
          <w:szCs w:val="32"/>
          <w:shd w:val="clear" w:color="auto" w:fill="FFFFFF"/>
        </w:rPr>
        <w:t>等相关工作，推动商贸信用建设和优质服务工作。</w:t>
      </w:r>
    </w:p>
    <w:p w14:paraId="2D549B28"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16.</w:t>
      </w:r>
      <w:r>
        <w:rPr>
          <w:rFonts w:ascii="方正仿宋_GBK" w:eastAsia="方正仿宋_GBK" w:hAnsi="方正仿宋_GBK" w:cs="方正仿宋_GBK" w:hint="eastAsia"/>
          <w:sz w:val="32"/>
          <w:szCs w:val="32"/>
          <w:shd w:val="clear" w:color="auto" w:fill="FFFFFF"/>
        </w:rPr>
        <w:t>牵头电子商务发展工作。负责制定和实施电子商务发展相关政策、措施及规划。</w:t>
      </w:r>
    </w:p>
    <w:p w14:paraId="21D116D0"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17.</w:t>
      </w:r>
      <w:r>
        <w:rPr>
          <w:rFonts w:ascii="方正仿宋_GBK" w:eastAsia="方正仿宋_GBK" w:hAnsi="方正仿宋_GBK" w:cs="方正仿宋_GBK" w:hint="eastAsia"/>
          <w:sz w:val="32"/>
          <w:szCs w:val="32"/>
          <w:shd w:val="clear" w:color="auto" w:fill="FFFFFF"/>
        </w:rPr>
        <w:t>牵头推进各行业电子商务扩大应用</w:t>
      </w:r>
      <w:r>
        <w:rPr>
          <w:rFonts w:ascii="方正仿宋_GBK" w:eastAsia="方正仿宋_GBK" w:hAnsi="方正仿宋_GBK" w:cs="方正仿宋_GBK" w:hint="eastAsia"/>
          <w:sz w:val="32"/>
          <w:szCs w:val="32"/>
          <w:shd w:val="clear" w:color="auto" w:fill="FFFFFF"/>
        </w:rPr>
        <w:t>，推进商贸系统信息化建设及商贸领域大数据开发应用，推进数字商务工作。</w:t>
      </w:r>
    </w:p>
    <w:p w14:paraId="6D64F5C3"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18.</w:t>
      </w:r>
      <w:r>
        <w:rPr>
          <w:rFonts w:ascii="方正仿宋_GBK" w:eastAsia="方正仿宋_GBK" w:hAnsi="方正仿宋_GBK" w:cs="方正仿宋_GBK" w:hint="eastAsia"/>
          <w:sz w:val="32"/>
          <w:szCs w:val="32"/>
          <w:shd w:val="clear" w:color="auto" w:fill="FFFFFF"/>
        </w:rPr>
        <w:t>负责推进跨境电子商务综合示范区和电子商务示范基地建设，负责组织协调推进跨境电子商务国际合作。</w:t>
      </w:r>
    </w:p>
    <w:p w14:paraId="55352FA0"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19.</w:t>
      </w:r>
      <w:r>
        <w:rPr>
          <w:rFonts w:ascii="方正仿宋_GBK" w:eastAsia="方正仿宋_GBK" w:hAnsi="方正仿宋_GBK" w:cs="方正仿宋_GBK" w:hint="eastAsia"/>
          <w:sz w:val="32"/>
          <w:szCs w:val="32"/>
          <w:shd w:val="clear" w:color="auto" w:fill="FFFFFF"/>
        </w:rPr>
        <w:t>负责引进培育符合本区域发展规划项目。</w:t>
      </w:r>
    </w:p>
    <w:p w14:paraId="7470FBA4"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w:t>
      </w:r>
      <w:r>
        <w:rPr>
          <w:rFonts w:ascii="方正仿宋_GBK" w:eastAsia="方正仿宋_GBK" w:hAnsi="方正仿宋_GBK" w:cs="方正仿宋_GBK" w:hint="eastAsia"/>
          <w:sz w:val="32"/>
          <w:szCs w:val="32"/>
          <w:shd w:val="clear" w:color="auto" w:fill="FFFFFF"/>
        </w:rPr>
        <w:t>牵头统筹实施南岸区范围内的中新（重庆）战略性互联互通示范项目。</w:t>
      </w:r>
    </w:p>
    <w:p w14:paraId="2D72BFB6"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21.</w:t>
      </w:r>
      <w:r>
        <w:rPr>
          <w:rFonts w:ascii="方正仿宋_GBK" w:eastAsia="方正仿宋_GBK" w:hAnsi="方正仿宋_GBK" w:cs="方正仿宋_GBK" w:hint="eastAsia"/>
          <w:sz w:val="32"/>
          <w:szCs w:val="32"/>
          <w:shd w:val="clear" w:color="auto" w:fill="FFFFFF"/>
        </w:rPr>
        <w:t>负责统一推进</w:t>
      </w:r>
      <w:proofErr w:type="gramStart"/>
      <w:r>
        <w:rPr>
          <w:rFonts w:ascii="方正仿宋_GBK" w:eastAsia="方正仿宋_GBK" w:hAnsi="方正仿宋_GBK" w:cs="方正仿宋_GBK" w:hint="eastAsia"/>
          <w:sz w:val="32"/>
          <w:szCs w:val="32"/>
          <w:shd w:val="clear" w:color="auto" w:fill="FFFFFF"/>
        </w:rPr>
        <w:t>全区口岸</w:t>
      </w:r>
      <w:proofErr w:type="gramEnd"/>
      <w:r>
        <w:rPr>
          <w:rFonts w:ascii="方正仿宋_GBK" w:eastAsia="方正仿宋_GBK" w:hAnsi="方正仿宋_GBK" w:cs="方正仿宋_GBK" w:hint="eastAsia"/>
          <w:sz w:val="32"/>
          <w:szCs w:val="32"/>
          <w:shd w:val="clear" w:color="auto" w:fill="FFFFFF"/>
        </w:rPr>
        <w:t>和物流工作。</w:t>
      </w:r>
    </w:p>
    <w:p w14:paraId="263169C8"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22.</w:t>
      </w:r>
      <w:r>
        <w:rPr>
          <w:rFonts w:ascii="方正仿宋_GBK" w:eastAsia="方正仿宋_GBK" w:hAnsi="方正仿宋_GBK" w:cs="方正仿宋_GBK" w:hint="eastAsia"/>
          <w:sz w:val="32"/>
          <w:szCs w:val="32"/>
          <w:shd w:val="clear" w:color="auto" w:fill="FFFFFF"/>
        </w:rPr>
        <w:t>牵头统筹组织落实中央及重庆市关于自贸试验区的政策措施。牵头承担南岸区自贸片区领导小组办公室日常工作，牵头统筹自贸试验区日常运转和管理工作。</w:t>
      </w:r>
    </w:p>
    <w:p w14:paraId="50B3EE21"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23.</w:t>
      </w:r>
      <w:r>
        <w:rPr>
          <w:rFonts w:ascii="方正仿宋_GBK" w:eastAsia="方正仿宋_GBK" w:hAnsi="方正仿宋_GBK" w:cs="方正仿宋_GBK" w:hint="eastAsia"/>
          <w:sz w:val="32"/>
          <w:szCs w:val="32"/>
          <w:shd w:val="clear" w:color="auto" w:fill="FFFFFF"/>
        </w:rPr>
        <w:t>牵头研究拟订自贸试验区发展规划和计划，组织研究自贸试验区发展有关重大问题。</w:t>
      </w:r>
    </w:p>
    <w:p w14:paraId="21C344FA"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24.</w:t>
      </w:r>
      <w:r>
        <w:rPr>
          <w:rFonts w:ascii="方正仿宋_GBK" w:eastAsia="方正仿宋_GBK" w:hAnsi="方正仿宋_GBK" w:cs="方正仿宋_GBK" w:hint="eastAsia"/>
          <w:sz w:val="32"/>
          <w:szCs w:val="32"/>
          <w:shd w:val="clear" w:color="auto" w:fill="FFFFFF"/>
        </w:rPr>
        <w:t>牵头统筹研究上报自贸试验区综合改革、投资、贸易、金融、事中事后监管等创新举措。</w:t>
      </w:r>
    </w:p>
    <w:p w14:paraId="5B39EE41"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25.</w:t>
      </w:r>
      <w:r>
        <w:rPr>
          <w:rFonts w:ascii="方正仿宋_GBK" w:eastAsia="方正仿宋_GBK" w:hAnsi="方正仿宋_GBK" w:cs="方正仿宋_GBK" w:hint="eastAsia"/>
          <w:sz w:val="32"/>
          <w:szCs w:val="32"/>
          <w:shd w:val="clear" w:color="auto" w:fill="FFFFFF"/>
        </w:rPr>
        <w:t>牵头统筹统计发布自贸试验区相关公共信息，综合</w:t>
      </w:r>
      <w:proofErr w:type="gramStart"/>
      <w:r>
        <w:rPr>
          <w:rFonts w:ascii="方正仿宋_GBK" w:eastAsia="方正仿宋_GBK" w:hAnsi="方正仿宋_GBK" w:cs="方正仿宋_GBK" w:hint="eastAsia"/>
          <w:sz w:val="32"/>
          <w:szCs w:val="32"/>
          <w:shd w:val="clear" w:color="auto" w:fill="FFFFFF"/>
        </w:rPr>
        <w:t>评估自</w:t>
      </w:r>
      <w:proofErr w:type="gramEnd"/>
      <w:r>
        <w:rPr>
          <w:rFonts w:ascii="方正仿宋_GBK" w:eastAsia="方正仿宋_GBK" w:hAnsi="方正仿宋_GBK" w:cs="方正仿宋_GBK" w:hint="eastAsia"/>
          <w:sz w:val="32"/>
          <w:szCs w:val="32"/>
          <w:shd w:val="clear" w:color="auto" w:fill="FFFFFF"/>
        </w:rPr>
        <w:t>贸试验区运行情况，组织自贸试验区对外宣传、交流等工作。</w:t>
      </w:r>
    </w:p>
    <w:p w14:paraId="58761FBC"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26.</w:t>
      </w:r>
      <w:r>
        <w:rPr>
          <w:rFonts w:ascii="方正仿宋_GBK" w:eastAsia="方正仿宋_GBK" w:hAnsi="方正仿宋_GBK" w:cs="方正仿宋_GBK" w:hint="eastAsia"/>
          <w:sz w:val="32"/>
          <w:szCs w:val="32"/>
          <w:shd w:val="clear" w:color="auto" w:fill="FFFFFF"/>
        </w:rPr>
        <w:t>承担全区商贸流通领域中重点行业、重点商品的综合行政执法工作；参与整顿、规范和维护</w:t>
      </w:r>
      <w:r>
        <w:rPr>
          <w:rFonts w:ascii="方正仿宋_GBK" w:eastAsia="方正仿宋_GBK" w:hAnsi="方正仿宋_GBK" w:cs="方正仿宋_GBK" w:hint="eastAsia"/>
          <w:sz w:val="32"/>
          <w:szCs w:val="32"/>
          <w:shd w:val="clear" w:color="auto" w:fill="FFFFFF"/>
        </w:rPr>
        <w:t>市场经济秩序；参</w:t>
      </w:r>
      <w:r>
        <w:rPr>
          <w:rFonts w:ascii="方正仿宋_GBK" w:eastAsia="方正仿宋_GBK" w:hAnsi="方正仿宋_GBK" w:cs="方正仿宋_GBK" w:hint="eastAsia"/>
          <w:sz w:val="32"/>
          <w:szCs w:val="32"/>
          <w:shd w:val="clear" w:color="auto" w:fill="FFFFFF"/>
        </w:rPr>
        <w:lastRenderedPageBreak/>
        <w:t>与打击商业欺诈，协调开展整治行动；负责商务投诉受理，分级承担案件受理、转办、督办和报告。</w:t>
      </w:r>
    </w:p>
    <w:p w14:paraId="46AC4D42"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27.</w:t>
      </w:r>
      <w:r>
        <w:rPr>
          <w:rFonts w:ascii="方正仿宋_GBK" w:eastAsia="方正仿宋_GBK" w:hAnsi="方正仿宋_GBK" w:cs="方正仿宋_GBK" w:hint="eastAsia"/>
          <w:sz w:val="32"/>
          <w:szCs w:val="32"/>
          <w:shd w:val="clear" w:color="auto" w:fill="FFFFFF"/>
        </w:rPr>
        <w:t>依托各类服务平台指导商务重点行业、重点企业、自贸试验片区企业开展登记注册、日常管理、权益保障等工作。</w:t>
      </w:r>
    </w:p>
    <w:p w14:paraId="5B1CAE46" w14:textId="77777777" w:rsidR="00C56A80" w:rsidRDefault="00E6642C">
      <w:pPr>
        <w:ind w:firstLineChars="200" w:firstLine="640"/>
        <w:jc w:val="both"/>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（二）机构设置</w:t>
      </w:r>
    </w:p>
    <w:p w14:paraId="76569056" w14:textId="77777777" w:rsidR="00C56A80" w:rsidRDefault="00E6642C">
      <w:pPr>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整合设置党政办公室（人事财务科）、市场流通科、运行调节科（保供应急办公室）、电子商务科、外经贸科、自</w:t>
      </w:r>
      <w:proofErr w:type="gramStart"/>
      <w:r>
        <w:rPr>
          <w:rFonts w:ascii="方正仿宋_GBK" w:eastAsia="方正仿宋_GBK" w:hAnsi="方正仿宋_GBK" w:cs="方正仿宋_GBK" w:hint="eastAsia"/>
          <w:sz w:val="32"/>
          <w:szCs w:val="32"/>
          <w:shd w:val="clear" w:color="auto" w:fill="FFFFFF"/>
        </w:rPr>
        <w:t>贸建设</w:t>
      </w:r>
      <w:proofErr w:type="gramEnd"/>
      <w:r>
        <w:rPr>
          <w:rFonts w:ascii="方正仿宋_GBK" w:eastAsia="方正仿宋_GBK" w:hAnsi="方正仿宋_GBK" w:cs="方正仿宋_GBK" w:hint="eastAsia"/>
          <w:sz w:val="32"/>
          <w:szCs w:val="32"/>
          <w:shd w:val="clear" w:color="auto" w:fill="FFFFFF"/>
        </w:rPr>
        <w:t>科、综合商务科（安全科、行政审批科）七个科室。核定行政编制</w:t>
      </w:r>
      <w:r>
        <w:rPr>
          <w:rFonts w:ascii="方正仿宋_GBK" w:eastAsia="方正仿宋_GBK" w:hAnsi="方正仿宋_GBK" w:cs="方正仿宋_GBK" w:hint="eastAsia"/>
          <w:sz w:val="32"/>
          <w:szCs w:val="32"/>
          <w:shd w:val="clear" w:color="auto" w:fill="FFFFFF"/>
        </w:rPr>
        <w:t>18</w:t>
      </w:r>
      <w:r>
        <w:rPr>
          <w:rFonts w:ascii="方正仿宋_GBK" w:eastAsia="方正仿宋_GBK" w:hAnsi="方正仿宋_GBK" w:cs="方正仿宋_GBK" w:hint="eastAsia"/>
          <w:sz w:val="32"/>
          <w:szCs w:val="32"/>
          <w:shd w:val="clear" w:color="auto" w:fill="FFFFFF"/>
        </w:rPr>
        <w:t>人，机关后勤服务人员事业编制</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人。实有在职人数</w:t>
      </w:r>
      <w:r>
        <w:rPr>
          <w:rFonts w:ascii="方正仿宋_GBK" w:eastAsia="方正仿宋_GBK" w:hAnsi="方正仿宋_GBK" w:cs="方正仿宋_GBK" w:hint="eastAsia"/>
          <w:sz w:val="32"/>
          <w:szCs w:val="32"/>
          <w:shd w:val="clear" w:color="auto" w:fill="FFFFFF"/>
        </w:rPr>
        <w:t>19</w:t>
      </w:r>
      <w:r>
        <w:rPr>
          <w:rFonts w:ascii="方正仿宋_GBK" w:eastAsia="方正仿宋_GBK" w:hAnsi="方正仿宋_GBK" w:cs="方正仿宋_GBK" w:hint="eastAsia"/>
          <w:sz w:val="32"/>
          <w:szCs w:val="32"/>
          <w:shd w:val="clear" w:color="auto" w:fill="FFFFFF"/>
        </w:rPr>
        <w:t>人，其中：工</w:t>
      </w:r>
      <w:proofErr w:type="gramStart"/>
      <w:r>
        <w:rPr>
          <w:rFonts w:ascii="方正仿宋_GBK" w:eastAsia="方正仿宋_GBK" w:hAnsi="方正仿宋_GBK" w:cs="方正仿宋_GBK" w:hint="eastAsia"/>
          <w:sz w:val="32"/>
          <w:szCs w:val="32"/>
          <w:shd w:val="clear" w:color="auto" w:fill="FFFFFF"/>
        </w:rPr>
        <w:t>勤人数</w:t>
      </w:r>
      <w:proofErr w:type="gramEnd"/>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人，离退休人员</w:t>
      </w:r>
      <w:r>
        <w:rPr>
          <w:rFonts w:ascii="方正仿宋_GBK" w:eastAsia="方正仿宋_GBK" w:hAnsi="方正仿宋_GBK" w:cs="方正仿宋_GBK" w:hint="eastAsia"/>
          <w:sz w:val="32"/>
          <w:szCs w:val="32"/>
          <w:shd w:val="clear" w:color="auto" w:fill="FFFFFF"/>
        </w:rPr>
        <w:t>48</w:t>
      </w:r>
      <w:r>
        <w:rPr>
          <w:rFonts w:ascii="方正仿宋_GBK" w:eastAsia="方正仿宋_GBK" w:hAnsi="方正仿宋_GBK" w:cs="方正仿宋_GBK" w:hint="eastAsia"/>
          <w:sz w:val="32"/>
          <w:szCs w:val="32"/>
          <w:shd w:val="clear" w:color="auto" w:fill="FFFFFF"/>
        </w:rPr>
        <w:t>人。委管理的正科级全额拨款</w:t>
      </w:r>
      <w:r>
        <w:rPr>
          <w:rFonts w:ascii="方正仿宋_GBK" w:eastAsia="方正仿宋_GBK" w:hAnsi="方正仿宋_GBK" w:cs="方正仿宋_GBK" w:hint="eastAsia"/>
          <w:sz w:val="32"/>
          <w:szCs w:val="32"/>
          <w:shd w:val="clear" w:color="auto" w:fill="FFFFFF"/>
        </w:rPr>
        <w:t>公益一类事业单位</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个，重庆市南岸区商务综合行政执法支队，核定事业编制</w:t>
      </w: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人，实有人员</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人。</w:t>
      </w:r>
    </w:p>
    <w:p w14:paraId="71EC3C6F" w14:textId="77777777" w:rsidR="00C56A80" w:rsidRDefault="00E6642C">
      <w:pPr>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shd w:val="clear" w:color="auto" w:fill="FFFFFF"/>
        </w:rPr>
        <w:t>（三）</w:t>
      </w:r>
      <w:r>
        <w:rPr>
          <w:rFonts w:ascii="方正楷体_GBK" w:eastAsia="方正楷体_GBK" w:hAnsi="方正楷体_GBK" w:cs="方正楷体_GBK" w:hint="eastAsia"/>
          <w:sz w:val="32"/>
          <w:szCs w:val="32"/>
        </w:rPr>
        <w:t>单位构成</w:t>
      </w:r>
    </w:p>
    <w:p w14:paraId="0ED75EA5" w14:textId="77777777" w:rsidR="00C56A80" w:rsidRDefault="00E6642C">
      <w:pPr>
        <w:pStyle w:val="ab"/>
        <w:shd w:val="clear" w:color="auto" w:fill="FFFFFF"/>
        <w:spacing w:before="0" w:beforeAutospacing="0" w:after="0" w:afterAutospacing="0" w:line="560" w:lineRule="exact"/>
        <w:ind w:firstLineChars="200" w:firstLine="640"/>
        <w:jc w:val="both"/>
        <w:outlineLvl w:val="1"/>
        <w:rPr>
          <w:rFonts w:ascii="方正仿宋_GBK" w:eastAsia="方正仿宋_GBK"/>
          <w:color w:val="FF0000"/>
          <w:sz w:val="32"/>
          <w:szCs w:val="32"/>
        </w:rPr>
      </w:pPr>
      <w:r>
        <w:rPr>
          <w:rFonts w:ascii="方正仿宋_GBK" w:eastAsia="方正仿宋_GBK" w:hint="eastAsia"/>
          <w:sz w:val="32"/>
          <w:szCs w:val="32"/>
        </w:rPr>
        <w:t>从预算单位构成看，纳入本部门</w:t>
      </w:r>
      <w:r>
        <w:rPr>
          <w:rFonts w:ascii="方正仿宋_GBK" w:eastAsia="方正仿宋_GBK" w:hint="eastAsia"/>
          <w:sz w:val="32"/>
          <w:szCs w:val="32"/>
        </w:rPr>
        <w:t>2020</w:t>
      </w:r>
      <w:r>
        <w:rPr>
          <w:rFonts w:ascii="方正仿宋_GBK" w:eastAsia="方正仿宋_GBK" w:hint="eastAsia"/>
          <w:sz w:val="32"/>
          <w:szCs w:val="32"/>
        </w:rPr>
        <w:t>年度决算编制的二级预算单位主要包括南岸区商务综合行政执法支队。</w:t>
      </w:r>
    </w:p>
    <w:p w14:paraId="77569E34" w14:textId="77777777" w:rsidR="00C56A80" w:rsidRDefault="00E6642C">
      <w:pPr>
        <w:pStyle w:val="ab"/>
        <w:shd w:val="clear" w:color="auto" w:fill="FFFFFF"/>
        <w:spacing w:before="0" w:beforeAutospacing="0" w:after="0" w:afterAutospacing="0" w:line="560" w:lineRule="exact"/>
        <w:ind w:firstLineChars="200" w:firstLine="640"/>
        <w:jc w:val="both"/>
        <w:outlineLvl w:val="0"/>
        <w:rPr>
          <w:rStyle w:val="ac"/>
          <w:rFonts w:ascii="方正黑体_GBK" w:eastAsia="方正黑体_GBK"/>
          <w:b w:val="0"/>
        </w:rPr>
      </w:pPr>
      <w:r>
        <w:rPr>
          <w:rStyle w:val="ac"/>
          <w:rFonts w:ascii="方正黑体_GBK" w:eastAsia="方正黑体_GBK" w:hint="eastAsia"/>
          <w:b w:val="0"/>
          <w:sz w:val="32"/>
          <w:szCs w:val="32"/>
        </w:rPr>
        <w:t>二、部门决算情况说明</w:t>
      </w:r>
    </w:p>
    <w:p w14:paraId="51002EEB" w14:textId="77777777" w:rsidR="00C56A80" w:rsidRDefault="00E6642C">
      <w:pPr>
        <w:pStyle w:val="ab"/>
        <w:shd w:val="clear" w:color="auto" w:fill="FFFFFF"/>
        <w:spacing w:before="0" w:beforeAutospacing="0" w:after="0" w:afterAutospacing="0" w:line="560" w:lineRule="exact"/>
        <w:ind w:firstLineChars="200" w:firstLine="640"/>
        <w:jc w:val="both"/>
        <w:outlineLvl w:val="0"/>
        <w:rPr>
          <w:rFonts w:ascii="方正楷体_GBK" w:eastAsia="方正楷体_GBK" w:hAnsi="方正楷体_GBK" w:cs="方正楷体_GBK"/>
          <w:sz w:val="32"/>
          <w:szCs w:val="32"/>
        </w:rPr>
      </w:pPr>
      <w:r>
        <w:rPr>
          <w:rStyle w:val="ac"/>
          <w:rFonts w:ascii="方正楷体_GBK" w:eastAsia="方正楷体_GBK" w:hAnsi="方正楷体_GBK" w:cs="方正楷体_GBK" w:hint="eastAsia"/>
          <w:b w:val="0"/>
          <w:bCs w:val="0"/>
          <w:sz w:val="32"/>
          <w:szCs w:val="32"/>
        </w:rPr>
        <w:t>（一）收入支出决算总体情况说明</w:t>
      </w:r>
    </w:p>
    <w:p w14:paraId="0F14DB4B"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sz w:val="32"/>
          <w:szCs w:val="32"/>
        </w:rPr>
        <w:t>1.</w:t>
      </w:r>
      <w:r>
        <w:rPr>
          <w:rFonts w:ascii="方正仿宋_GBK" w:eastAsia="方正仿宋_GBK" w:hint="eastAsia"/>
          <w:b/>
          <w:sz w:val="32"/>
          <w:szCs w:val="32"/>
        </w:rPr>
        <w:t>总体情况。</w:t>
      </w:r>
      <w:r>
        <w:rPr>
          <w:rFonts w:ascii="方正仿宋_GBK" w:eastAsia="方正仿宋_GBK" w:hint="eastAsia"/>
          <w:sz w:val="32"/>
          <w:szCs w:val="32"/>
        </w:rPr>
        <w:t>2020</w:t>
      </w:r>
      <w:r>
        <w:rPr>
          <w:rFonts w:ascii="方正仿宋_GBK" w:eastAsia="方正仿宋_GBK" w:hint="eastAsia"/>
          <w:sz w:val="32"/>
          <w:szCs w:val="32"/>
        </w:rPr>
        <w:t>年度收入总计</w:t>
      </w:r>
      <w:r>
        <w:rPr>
          <w:rFonts w:ascii="方正仿宋_GBK" w:eastAsia="方正仿宋_GBK" w:hint="eastAsia"/>
          <w:sz w:val="32"/>
          <w:szCs w:val="32"/>
        </w:rPr>
        <w:t>13687.23</w:t>
      </w:r>
      <w:r>
        <w:rPr>
          <w:rFonts w:ascii="方正仿宋_GBK" w:eastAsia="方正仿宋_GBK" w:hint="eastAsia"/>
          <w:sz w:val="32"/>
          <w:szCs w:val="32"/>
        </w:rPr>
        <w:t>万元，支出总计</w:t>
      </w:r>
      <w:r>
        <w:rPr>
          <w:rFonts w:ascii="方正仿宋_GBK" w:eastAsia="方正仿宋_GBK" w:hint="eastAsia"/>
          <w:sz w:val="32"/>
          <w:szCs w:val="32"/>
        </w:rPr>
        <w:t>13687.23</w:t>
      </w:r>
      <w:r>
        <w:rPr>
          <w:rFonts w:ascii="方正仿宋_GBK" w:eastAsia="方正仿宋_GBK" w:hint="eastAsia"/>
          <w:sz w:val="32"/>
          <w:szCs w:val="32"/>
        </w:rPr>
        <w:t>万元。收支较上年决算数增加</w:t>
      </w:r>
      <w:r>
        <w:rPr>
          <w:rFonts w:ascii="方正仿宋_GBK" w:eastAsia="方正仿宋_GBK" w:hint="eastAsia"/>
          <w:sz w:val="32"/>
          <w:szCs w:val="32"/>
        </w:rPr>
        <w:t>10689.32</w:t>
      </w:r>
      <w:r>
        <w:rPr>
          <w:rFonts w:ascii="方正仿宋_GBK" w:eastAsia="方正仿宋_GBK" w:hint="eastAsia"/>
          <w:sz w:val="32"/>
          <w:szCs w:val="32"/>
        </w:rPr>
        <w:lastRenderedPageBreak/>
        <w:t>万元，增长</w:t>
      </w:r>
      <w:r>
        <w:rPr>
          <w:rFonts w:ascii="方正仿宋_GBK" w:eastAsia="方正仿宋_GBK" w:hint="eastAsia"/>
          <w:sz w:val="32"/>
          <w:szCs w:val="32"/>
        </w:rPr>
        <w:t>356.6%</w:t>
      </w:r>
      <w:r>
        <w:rPr>
          <w:rFonts w:ascii="方正仿宋_GBK" w:eastAsia="方正仿宋_GBK" w:hint="eastAsia"/>
          <w:sz w:val="32"/>
          <w:szCs w:val="32"/>
        </w:rPr>
        <w:t>，主要原因是增加</w:t>
      </w:r>
      <w:r>
        <w:rPr>
          <w:rFonts w:ascii="仿宋_GB2312" w:eastAsia="仿宋_GB2312" w:hAnsi="仿宋" w:cs="仿宋" w:hint="eastAsia"/>
          <w:sz w:val="32"/>
          <w:szCs w:val="32"/>
        </w:rPr>
        <w:t>商贸企业稳增长、农贸市场改造工程、直达资金洪灾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铺补助、南岸区会展</w:t>
      </w:r>
      <w:r>
        <w:rPr>
          <w:rFonts w:ascii="仿宋_GB2312" w:eastAsia="仿宋_GB2312" w:hAnsi="仿宋" w:cs="仿宋" w:hint="eastAsia"/>
          <w:sz w:val="32"/>
          <w:szCs w:val="32"/>
        </w:rPr>
        <w:t>发展</w:t>
      </w:r>
      <w:r>
        <w:rPr>
          <w:rFonts w:ascii="仿宋_GB2312" w:eastAsia="仿宋_GB2312" w:hAnsi="仿宋" w:cs="仿宋" w:hint="eastAsia"/>
          <w:sz w:val="32"/>
          <w:szCs w:val="32"/>
        </w:rPr>
        <w:t>、猪肉储备及人才培育等项目资金。</w:t>
      </w:r>
    </w:p>
    <w:p w14:paraId="2E2D91A2"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sz w:val="32"/>
          <w:szCs w:val="32"/>
        </w:rPr>
        <w:t>2.</w:t>
      </w:r>
      <w:r>
        <w:rPr>
          <w:rFonts w:ascii="方正仿宋_GBK" w:eastAsia="方正仿宋_GBK" w:hint="eastAsia"/>
          <w:b/>
          <w:sz w:val="32"/>
          <w:szCs w:val="32"/>
        </w:rPr>
        <w:t>收入情况。</w:t>
      </w:r>
      <w:r>
        <w:rPr>
          <w:rFonts w:ascii="方正仿宋_GBK" w:eastAsia="方正仿宋_GBK" w:hint="eastAsia"/>
          <w:sz w:val="32"/>
          <w:szCs w:val="32"/>
        </w:rPr>
        <w:t>2020</w:t>
      </w:r>
      <w:r>
        <w:rPr>
          <w:rFonts w:ascii="方正仿宋_GBK" w:eastAsia="方正仿宋_GBK" w:hint="eastAsia"/>
          <w:sz w:val="32"/>
          <w:szCs w:val="32"/>
        </w:rPr>
        <w:t>年度收入合计</w:t>
      </w:r>
      <w:r>
        <w:rPr>
          <w:rFonts w:ascii="方正仿宋_GBK" w:eastAsia="方正仿宋_GBK" w:hint="eastAsia"/>
          <w:sz w:val="32"/>
          <w:szCs w:val="32"/>
        </w:rPr>
        <w:t>13687.23</w:t>
      </w:r>
      <w:r>
        <w:rPr>
          <w:rFonts w:ascii="方正仿宋_GBK" w:eastAsia="方正仿宋_GBK" w:hint="eastAsia"/>
          <w:sz w:val="32"/>
          <w:szCs w:val="32"/>
        </w:rPr>
        <w:t>万元，较上年决算数增加</w:t>
      </w:r>
      <w:r>
        <w:rPr>
          <w:rFonts w:ascii="方正仿宋_GBK" w:eastAsia="方正仿宋_GBK" w:hint="eastAsia"/>
          <w:sz w:val="32"/>
          <w:szCs w:val="32"/>
        </w:rPr>
        <w:t>10689.32</w:t>
      </w:r>
      <w:r>
        <w:rPr>
          <w:rFonts w:ascii="方正仿宋_GBK" w:eastAsia="方正仿宋_GBK" w:hint="eastAsia"/>
          <w:sz w:val="32"/>
          <w:szCs w:val="32"/>
        </w:rPr>
        <w:t>万元，增长</w:t>
      </w:r>
      <w:r>
        <w:rPr>
          <w:rFonts w:ascii="方正仿宋_GBK" w:eastAsia="方正仿宋_GBK" w:hint="eastAsia"/>
          <w:sz w:val="32"/>
          <w:szCs w:val="32"/>
        </w:rPr>
        <w:t>356.6%</w:t>
      </w:r>
      <w:r>
        <w:rPr>
          <w:rFonts w:ascii="方正仿宋_GBK" w:eastAsia="方正仿宋_GBK" w:hint="eastAsia"/>
          <w:sz w:val="32"/>
          <w:szCs w:val="32"/>
        </w:rPr>
        <w:t>，主要原因是增加</w:t>
      </w:r>
      <w:r>
        <w:rPr>
          <w:rFonts w:ascii="仿宋_GB2312" w:eastAsia="仿宋_GB2312" w:hAnsi="仿宋" w:cs="仿宋" w:hint="eastAsia"/>
          <w:sz w:val="32"/>
          <w:szCs w:val="32"/>
        </w:rPr>
        <w:t>商贸企业稳增长、农贸市场改造工程、直达资金洪灾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铺补助、南岸区会展</w:t>
      </w:r>
      <w:r>
        <w:rPr>
          <w:rFonts w:ascii="仿宋_GB2312" w:eastAsia="仿宋_GB2312" w:hAnsi="仿宋" w:cs="仿宋" w:hint="eastAsia"/>
          <w:sz w:val="32"/>
          <w:szCs w:val="32"/>
        </w:rPr>
        <w:t>发展</w:t>
      </w:r>
      <w:r>
        <w:rPr>
          <w:rFonts w:ascii="仿宋_GB2312" w:eastAsia="仿宋_GB2312" w:hAnsi="仿宋" w:cs="仿宋" w:hint="eastAsia"/>
          <w:sz w:val="32"/>
          <w:szCs w:val="32"/>
        </w:rPr>
        <w:t>、猪肉储备及人才培育等项目资金。</w:t>
      </w:r>
    </w:p>
    <w:p w14:paraId="2538AEF9"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其中：财政拨款收入</w:t>
      </w:r>
      <w:r>
        <w:rPr>
          <w:rFonts w:ascii="方正仿宋_GBK" w:eastAsia="方正仿宋_GBK" w:hint="eastAsia"/>
          <w:sz w:val="32"/>
          <w:szCs w:val="32"/>
        </w:rPr>
        <w:t>136</w:t>
      </w:r>
      <w:r>
        <w:rPr>
          <w:rFonts w:ascii="方正仿宋_GBK" w:eastAsia="方正仿宋_GBK" w:hint="eastAsia"/>
          <w:sz w:val="32"/>
          <w:szCs w:val="32"/>
        </w:rPr>
        <w:t>87.23</w:t>
      </w:r>
      <w:r>
        <w:rPr>
          <w:rFonts w:ascii="方正仿宋_GBK" w:eastAsia="方正仿宋_GBK" w:hint="eastAsia"/>
          <w:sz w:val="32"/>
          <w:szCs w:val="32"/>
        </w:rPr>
        <w:t>万元，占</w:t>
      </w:r>
      <w:r>
        <w:rPr>
          <w:rFonts w:ascii="方正仿宋_GBK" w:eastAsia="方正仿宋_GBK" w:hint="eastAsia"/>
          <w:sz w:val="32"/>
          <w:szCs w:val="32"/>
        </w:rPr>
        <w:t>100%</w:t>
      </w:r>
      <w:r>
        <w:rPr>
          <w:rFonts w:ascii="方正仿宋_GBK" w:eastAsia="方正仿宋_GBK" w:hint="eastAsia"/>
          <w:sz w:val="32"/>
          <w:szCs w:val="32"/>
        </w:rPr>
        <w:t>。</w:t>
      </w:r>
    </w:p>
    <w:p w14:paraId="0A9D4600"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sz w:val="32"/>
          <w:szCs w:val="32"/>
        </w:rPr>
        <w:t>3.</w:t>
      </w:r>
      <w:r>
        <w:rPr>
          <w:rFonts w:ascii="方正仿宋_GBK" w:eastAsia="方正仿宋_GBK" w:hint="eastAsia"/>
          <w:b/>
          <w:sz w:val="32"/>
          <w:szCs w:val="32"/>
        </w:rPr>
        <w:t>支出情况。</w:t>
      </w:r>
      <w:r>
        <w:rPr>
          <w:rFonts w:ascii="方正仿宋_GBK" w:eastAsia="方正仿宋_GBK" w:hint="eastAsia"/>
          <w:sz w:val="32"/>
          <w:szCs w:val="32"/>
        </w:rPr>
        <w:t>2020</w:t>
      </w:r>
      <w:r>
        <w:rPr>
          <w:rFonts w:ascii="方正仿宋_GBK" w:eastAsia="方正仿宋_GBK" w:hint="eastAsia"/>
          <w:sz w:val="32"/>
          <w:szCs w:val="32"/>
        </w:rPr>
        <w:t>年度支出合计</w:t>
      </w:r>
      <w:r>
        <w:rPr>
          <w:rFonts w:ascii="方正仿宋_GBK" w:eastAsia="方正仿宋_GBK" w:hint="eastAsia"/>
          <w:sz w:val="32"/>
          <w:szCs w:val="32"/>
        </w:rPr>
        <w:t>13687.23</w:t>
      </w:r>
      <w:r>
        <w:rPr>
          <w:rFonts w:ascii="方正仿宋_GBK" w:eastAsia="方正仿宋_GBK" w:hint="eastAsia"/>
          <w:sz w:val="32"/>
          <w:szCs w:val="32"/>
        </w:rPr>
        <w:t>万元，较上年决算数增加</w:t>
      </w:r>
      <w:r>
        <w:rPr>
          <w:rFonts w:ascii="方正仿宋_GBK" w:eastAsia="方正仿宋_GBK" w:hint="eastAsia"/>
          <w:sz w:val="32"/>
          <w:szCs w:val="32"/>
        </w:rPr>
        <w:t>10689.32</w:t>
      </w:r>
      <w:r>
        <w:rPr>
          <w:rFonts w:ascii="方正仿宋_GBK" w:eastAsia="方正仿宋_GBK" w:hint="eastAsia"/>
          <w:sz w:val="32"/>
          <w:szCs w:val="32"/>
        </w:rPr>
        <w:t>万元，增长</w:t>
      </w:r>
      <w:r>
        <w:rPr>
          <w:rFonts w:ascii="方正仿宋_GBK" w:eastAsia="方正仿宋_GBK" w:hint="eastAsia"/>
          <w:sz w:val="32"/>
          <w:szCs w:val="32"/>
        </w:rPr>
        <w:t>356.6%</w:t>
      </w:r>
      <w:r>
        <w:rPr>
          <w:rFonts w:ascii="方正仿宋_GBK" w:eastAsia="方正仿宋_GBK" w:hint="eastAsia"/>
          <w:sz w:val="32"/>
          <w:szCs w:val="32"/>
        </w:rPr>
        <w:t>，主要原因是</w:t>
      </w:r>
      <w:r>
        <w:rPr>
          <w:rFonts w:ascii="仿宋_GB2312" w:eastAsia="仿宋_GB2312" w:hAnsi="仿宋" w:cs="仿宋" w:hint="eastAsia"/>
          <w:sz w:val="32"/>
          <w:szCs w:val="32"/>
        </w:rPr>
        <w:t>增加抗</w:t>
      </w:r>
      <w:proofErr w:type="gramStart"/>
      <w:r>
        <w:rPr>
          <w:rFonts w:ascii="仿宋_GB2312" w:eastAsia="仿宋_GB2312" w:hAnsi="仿宋" w:cs="仿宋" w:hint="eastAsia"/>
          <w:sz w:val="32"/>
          <w:szCs w:val="32"/>
        </w:rPr>
        <w:t>疫</w:t>
      </w:r>
      <w:proofErr w:type="gramEnd"/>
      <w:r>
        <w:rPr>
          <w:rFonts w:ascii="仿宋_GB2312" w:eastAsia="仿宋_GB2312" w:hAnsi="仿宋" w:cs="仿宋" w:hint="eastAsia"/>
          <w:sz w:val="32"/>
          <w:szCs w:val="32"/>
        </w:rPr>
        <w:t>资金、直达资金洪灾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铺补助、南岸区会展</w:t>
      </w:r>
      <w:r>
        <w:rPr>
          <w:rFonts w:ascii="仿宋_GB2312" w:eastAsia="仿宋_GB2312" w:hAnsi="仿宋" w:cs="仿宋" w:hint="eastAsia"/>
          <w:sz w:val="32"/>
          <w:szCs w:val="32"/>
        </w:rPr>
        <w:t>发展</w:t>
      </w:r>
      <w:r>
        <w:rPr>
          <w:rFonts w:ascii="仿宋_GB2312" w:eastAsia="仿宋_GB2312" w:hAnsi="仿宋" w:cs="仿宋" w:hint="eastAsia"/>
          <w:sz w:val="32"/>
          <w:szCs w:val="32"/>
        </w:rPr>
        <w:t>、猪肉储备及人才培育等项目资金。</w:t>
      </w:r>
    </w:p>
    <w:p w14:paraId="4E9322AD"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其中：基本支出</w:t>
      </w:r>
      <w:r>
        <w:rPr>
          <w:rFonts w:ascii="方正仿宋_GBK" w:eastAsia="方正仿宋_GBK" w:hint="eastAsia"/>
          <w:sz w:val="32"/>
          <w:szCs w:val="32"/>
        </w:rPr>
        <w:t>780.9</w:t>
      </w:r>
      <w:r>
        <w:rPr>
          <w:rFonts w:ascii="方正仿宋_GBK" w:eastAsia="方正仿宋_GBK" w:hint="eastAsia"/>
          <w:sz w:val="32"/>
          <w:szCs w:val="32"/>
        </w:rPr>
        <w:t>万元，占</w:t>
      </w:r>
      <w:r>
        <w:rPr>
          <w:rFonts w:ascii="方正仿宋_GBK" w:eastAsia="方正仿宋_GBK" w:hint="eastAsia"/>
          <w:sz w:val="32"/>
          <w:szCs w:val="32"/>
        </w:rPr>
        <w:t>5.7%</w:t>
      </w:r>
      <w:r>
        <w:rPr>
          <w:rFonts w:ascii="方正仿宋_GBK" w:eastAsia="方正仿宋_GBK" w:hint="eastAsia"/>
          <w:sz w:val="32"/>
          <w:szCs w:val="32"/>
        </w:rPr>
        <w:t>；项目支出</w:t>
      </w:r>
      <w:r>
        <w:rPr>
          <w:rFonts w:ascii="方正仿宋_GBK" w:eastAsia="方正仿宋_GBK" w:hint="eastAsia"/>
          <w:sz w:val="32"/>
          <w:szCs w:val="32"/>
        </w:rPr>
        <w:t>12906.33</w:t>
      </w:r>
      <w:r>
        <w:rPr>
          <w:rFonts w:ascii="方正仿宋_GBK" w:eastAsia="方正仿宋_GBK" w:hint="eastAsia"/>
          <w:sz w:val="32"/>
          <w:szCs w:val="32"/>
        </w:rPr>
        <w:t>万元，占</w:t>
      </w:r>
      <w:r>
        <w:rPr>
          <w:rFonts w:ascii="方正仿宋_GBK" w:eastAsia="方正仿宋_GBK" w:hint="eastAsia"/>
          <w:sz w:val="32"/>
          <w:szCs w:val="32"/>
        </w:rPr>
        <w:t>94.3%</w:t>
      </w:r>
      <w:r>
        <w:rPr>
          <w:rFonts w:ascii="方正仿宋_GBK" w:eastAsia="方正仿宋_GBK" w:hint="eastAsia"/>
          <w:sz w:val="32"/>
          <w:szCs w:val="32"/>
        </w:rPr>
        <w:t>。</w:t>
      </w:r>
    </w:p>
    <w:p w14:paraId="7DA614EB"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sz w:val="32"/>
          <w:szCs w:val="32"/>
        </w:rPr>
        <w:t>4.</w:t>
      </w:r>
      <w:r>
        <w:rPr>
          <w:rFonts w:ascii="方正仿宋_GBK" w:eastAsia="方正仿宋_GBK" w:hint="eastAsia"/>
          <w:b/>
          <w:sz w:val="32"/>
          <w:szCs w:val="32"/>
        </w:rPr>
        <w:t>结转结余情况。</w:t>
      </w:r>
      <w:r>
        <w:rPr>
          <w:rFonts w:ascii="方正仿宋_GBK" w:eastAsia="方正仿宋_GBK" w:hint="eastAsia"/>
          <w:sz w:val="32"/>
          <w:szCs w:val="32"/>
        </w:rPr>
        <w:t>2020</w:t>
      </w:r>
      <w:r>
        <w:rPr>
          <w:rFonts w:ascii="方正仿宋_GBK" w:eastAsia="方正仿宋_GBK" w:hint="eastAsia"/>
          <w:sz w:val="32"/>
          <w:szCs w:val="32"/>
        </w:rPr>
        <w:t>年度年末结转和结余</w:t>
      </w:r>
      <w:r>
        <w:rPr>
          <w:rFonts w:ascii="方正仿宋_GBK" w:eastAsia="方正仿宋_GBK" w:hint="eastAsia"/>
          <w:sz w:val="32"/>
          <w:szCs w:val="32"/>
        </w:rPr>
        <w:t>0</w:t>
      </w:r>
      <w:r>
        <w:rPr>
          <w:rFonts w:ascii="方正仿宋_GBK" w:eastAsia="方正仿宋_GBK" w:hint="eastAsia"/>
          <w:sz w:val="32"/>
          <w:szCs w:val="32"/>
        </w:rPr>
        <w:t>万元，较上年决算数增加</w:t>
      </w:r>
      <w:r>
        <w:rPr>
          <w:rFonts w:ascii="方正仿宋_GBK" w:eastAsia="方正仿宋_GBK" w:hint="eastAsia"/>
          <w:sz w:val="32"/>
          <w:szCs w:val="32"/>
        </w:rPr>
        <w:t>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w:t>
      </w:r>
      <w:r>
        <w:rPr>
          <w:rFonts w:ascii="方正仿宋_GBK" w:eastAsia="方正仿宋_GBK" w:hint="eastAsia"/>
          <w:sz w:val="32"/>
          <w:szCs w:val="32"/>
        </w:rPr>
        <w:t>2020</w:t>
      </w:r>
      <w:r>
        <w:rPr>
          <w:rFonts w:ascii="方正仿宋_GBK" w:eastAsia="方正仿宋_GBK" w:hint="eastAsia"/>
          <w:sz w:val="32"/>
          <w:szCs w:val="32"/>
        </w:rPr>
        <w:t>年度年末无结转结余。</w:t>
      </w:r>
    </w:p>
    <w:p w14:paraId="677D85E9" w14:textId="77777777" w:rsidR="00C56A80" w:rsidRDefault="00E6642C">
      <w:pPr>
        <w:pStyle w:val="ab"/>
        <w:shd w:val="clear" w:color="auto" w:fill="FFFFFF"/>
        <w:spacing w:before="0" w:beforeAutospacing="0" w:after="0" w:afterAutospacing="0" w:line="560" w:lineRule="exact"/>
        <w:ind w:firstLineChars="200" w:firstLine="640"/>
        <w:jc w:val="both"/>
        <w:outlineLvl w:val="0"/>
        <w:rPr>
          <w:rStyle w:val="ac"/>
          <w:rFonts w:ascii="方正楷体_GBK" w:eastAsia="方正楷体_GBK" w:hAnsi="方正楷体_GBK" w:cs="方正楷体_GBK"/>
          <w:b w:val="0"/>
          <w:bCs w:val="0"/>
        </w:rPr>
      </w:pPr>
      <w:r>
        <w:rPr>
          <w:rStyle w:val="ac"/>
          <w:rFonts w:ascii="方正楷体_GBK" w:eastAsia="方正楷体_GBK" w:hAnsi="方正楷体_GBK" w:cs="方正楷体_GBK" w:hint="eastAsia"/>
          <w:b w:val="0"/>
          <w:bCs w:val="0"/>
          <w:sz w:val="32"/>
          <w:szCs w:val="32"/>
        </w:rPr>
        <w:t>（二）财政拨款收入支出决算总体情况说明</w:t>
      </w:r>
    </w:p>
    <w:p w14:paraId="5587364D"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bCs/>
          <w:sz w:val="32"/>
          <w:szCs w:val="32"/>
        </w:rPr>
      </w:pPr>
      <w:r>
        <w:rPr>
          <w:rFonts w:ascii="方正仿宋_GBK" w:eastAsia="方正仿宋_GBK" w:hint="eastAsia"/>
          <w:b/>
          <w:sz w:val="32"/>
          <w:szCs w:val="32"/>
        </w:rPr>
        <w:t>1.</w:t>
      </w:r>
      <w:r>
        <w:rPr>
          <w:rFonts w:ascii="方正仿宋_GBK" w:eastAsia="方正仿宋_GBK" w:hint="eastAsia"/>
          <w:b/>
          <w:sz w:val="32"/>
          <w:szCs w:val="32"/>
        </w:rPr>
        <w:t>收入情况：</w:t>
      </w:r>
      <w:r>
        <w:rPr>
          <w:rFonts w:ascii="方正仿宋_GBK" w:eastAsia="方正仿宋_GBK" w:hint="eastAsia"/>
          <w:bCs/>
          <w:sz w:val="32"/>
          <w:szCs w:val="32"/>
        </w:rPr>
        <w:t>20</w:t>
      </w:r>
      <w:r>
        <w:rPr>
          <w:rFonts w:ascii="方正仿宋_GBK" w:eastAsia="方正仿宋_GBK" w:hint="eastAsia"/>
          <w:bCs/>
          <w:sz w:val="32"/>
          <w:szCs w:val="32"/>
        </w:rPr>
        <w:t>20</w:t>
      </w:r>
      <w:r>
        <w:rPr>
          <w:rFonts w:ascii="方正仿宋_GBK" w:eastAsia="方正仿宋_GBK" w:hint="eastAsia"/>
          <w:bCs/>
          <w:sz w:val="32"/>
          <w:szCs w:val="32"/>
        </w:rPr>
        <w:t>年度财政拨款收入</w:t>
      </w:r>
      <w:r>
        <w:rPr>
          <w:rFonts w:ascii="方正仿宋_GBK" w:eastAsia="方正仿宋_GBK" w:hint="eastAsia"/>
          <w:bCs/>
          <w:sz w:val="32"/>
          <w:szCs w:val="32"/>
        </w:rPr>
        <w:t>13687.23</w:t>
      </w:r>
      <w:r>
        <w:rPr>
          <w:rFonts w:ascii="方正仿宋_GBK" w:eastAsia="方正仿宋_GBK" w:hint="eastAsia"/>
          <w:bCs/>
          <w:sz w:val="32"/>
          <w:szCs w:val="32"/>
        </w:rPr>
        <w:t>万元，较上年决算数</w:t>
      </w:r>
      <w:r>
        <w:rPr>
          <w:rFonts w:ascii="方正仿宋_GBK" w:eastAsia="方正仿宋_GBK" w:hint="eastAsia"/>
          <w:sz w:val="32"/>
          <w:szCs w:val="32"/>
        </w:rPr>
        <w:t>增加</w:t>
      </w:r>
      <w:r>
        <w:rPr>
          <w:rFonts w:ascii="方正仿宋_GBK" w:eastAsia="方正仿宋_GBK" w:hint="eastAsia"/>
          <w:sz w:val="32"/>
          <w:szCs w:val="32"/>
        </w:rPr>
        <w:t>10689.32</w:t>
      </w:r>
      <w:r>
        <w:rPr>
          <w:rFonts w:ascii="方正仿宋_GBK" w:eastAsia="方正仿宋_GBK" w:hint="eastAsia"/>
          <w:sz w:val="32"/>
          <w:szCs w:val="32"/>
        </w:rPr>
        <w:t>万元，增长</w:t>
      </w:r>
      <w:r>
        <w:rPr>
          <w:rFonts w:ascii="方正仿宋_GBK" w:eastAsia="方正仿宋_GBK" w:hint="eastAsia"/>
          <w:sz w:val="32"/>
          <w:szCs w:val="32"/>
        </w:rPr>
        <w:t>356.6%</w:t>
      </w:r>
      <w:r>
        <w:rPr>
          <w:rFonts w:ascii="方正仿宋_GBK" w:eastAsia="方正仿宋_GBK" w:hint="eastAsia"/>
          <w:sz w:val="32"/>
          <w:szCs w:val="32"/>
        </w:rPr>
        <w:t>，主要原因是增加</w:t>
      </w:r>
      <w:r>
        <w:rPr>
          <w:rFonts w:ascii="仿宋_GB2312" w:eastAsia="仿宋_GB2312" w:hAnsi="仿宋" w:cs="仿宋" w:hint="eastAsia"/>
          <w:sz w:val="32"/>
          <w:szCs w:val="32"/>
        </w:rPr>
        <w:t>商贸企业稳增长、农贸市场改造工程、直达资金洪</w:t>
      </w:r>
      <w:r>
        <w:rPr>
          <w:rFonts w:ascii="仿宋_GB2312" w:eastAsia="仿宋_GB2312" w:hAnsi="仿宋" w:cs="仿宋" w:hint="eastAsia"/>
          <w:sz w:val="32"/>
          <w:szCs w:val="32"/>
        </w:rPr>
        <w:lastRenderedPageBreak/>
        <w:t>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铺补助、南岸区会展</w:t>
      </w:r>
      <w:r>
        <w:rPr>
          <w:rFonts w:ascii="仿宋_GB2312" w:eastAsia="仿宋_GB2312" w:hAnsi="仿宋" w:cs="仿宋" w:hint="eastAsia"/>
          <w:sz w:val="32"/>
          <w:szCs w:val="32"/>
        </w:rPr>
        <w:t>发展</w:t>
      </w:r>
      <w:r>
        <w:rPr>
          <w:rFonts w:ascii="仿宋_GB2312" w:eastAsia="仿宋_GB2312" w:hAnsi="仿宋" w:cs="仿宋" w:hint="eastAsia"/>
          <w:sz w:val="32"/>
          <w:szCs w:val="32"/>
        </w:rPr>
        <w:t>、猪肉储备及人才培育等项目资金</w:t>
      </w:r>
      <w:r>
        <w:rPr>
          <w:rFonts w:ascii="方正仿宋_GBK" w:eastAsia="方正仿宋_GBK" w:hint="eastAsia"/>
          <w:bCs/>
          <w:sz w:val="32"/>
          <w:szCs w:val="32"/>
        </w:rPr>
        <w:t>。</w:t>
      </w:r>
    </w:p>
    <w:p w14:paraId="3F3B0F13" w14:textId="77777777" w:rsidR="00C56A80" w:rsidRDefault="00E6642C">
      <w:pPr>
        <w:pStyle w:val="ab"/>
        <w:shd w:val="clear" w:color="auto" w:fill="FFFFFF"/>
        <w:spacing w:before="0" w:beforeAutospacing="0" w:after="0" w:afterAutospacing="0" w:line="560" w:lineRule="exact"/>
        <w:ind w:firstLineChars="200" w:firstLine="640"/>
        <w:jc w:val="both"/>
      </w:pPr>
      <w:r>
        <w:rPr>
          <w:rStyle w:val="ac"/>
          <w:rFonts w:ascii="方正仿宋_GBK" w:eastAsia="方正仿宋_GBK" w:hAnsi="Times New Roman" w:cs="Times New Roman" w:hint="eastAsia"/>
          <w:sz w:val="32"/>
          <w:szCs w:val="32"/>
        </w:rPr>
        <w:t>2.</w:t>
      </w:r>
      <w:r>
        <w:rPr>
          <w:rStyle w:val="ac"/>
          <w:rFonts w:ascii="方正仿宋_GBK" w:eastAsia="方正仿宋_GBK" w:hAnsi="Times New Roman" w:cs="Times New Roman" w:hint="eastAsia"/>
          <w:sz w:val="32"/>
          <w:szCs w:val="32"/>
        </w:rPr>
        <w:t>支出情况：</w:t>
      </w:r>
      <w:r>
        <w:rPr>
          <w:rFonts w:ascii="方正仿宋_GBK" w:eastAsia="方正仿宋_GBK" w:hint="eastAsia"/>
          <w:bCs/>
          <w:sz w:val="32"/>
          <w:szCs w:val="32"/>
        </w:rPr>
        <w:t>2020</w:t>
      </w:r>
      <w:r>
        <w:rPr>
          <w:rFonts w:ascii="方正仿宋_GBK" w:eastAsia="方正仿宋_GBK" w:hint="eastAsia"/>
          <w:bCs/>
          <w:sz w:val="32"/>
          <w:szCs w:val="32"/>
        </w:rPr>
        <w:t>年度财政拨款支出</w:t>
      </w:r>
      <w:r>
        <w:rPr>
          <w:rFonts w:ascii="方正仿宋_GBK" w:eastAsia="方正仿宋_GBK" w:hint="eastAsia"/>
          <w:bCs/>
          <w:sz w:val="32"/>
          <w:szCs w:val="32"/>
        </w:rPr>
        <w:t>13687.23</w:t>
      </w:r>
      <w:r>
        <w:rPr>
          <w:rFonts w:ascii="方正仿宋_GBK" w:eastAsia="方正仿宋_GBK" w:hint="eastAsia"/>
          <w:bCs/>
          <w:sz w:val="32"/>
          <w:szCs w:val="32"/>
        </w:rPr>
        <w:t>万元，较上年决算数</w:t>
      </w:r>
      <w:r>
        <w:rPr>
          <w:rFonts w:ascii="方正仿宋_GBK" w:eastAsia="方正仿宋_GBK" w:hint="eastAsia"/>
          <w:sz w:val="32"/>
          <w:szCs w:val="32"/>
        </w:rPr>
        <w:t>增加</w:t>
      </w:r>
      <w:r>
        <w:rPr>
          <w:rFonts w:ascii="方正仿宋_GBK" w:eastAsia="方正仿宋_GBK" w:hint="eastAsia"/>
          <w:sz w:val="32"/>
          <w:szCs w:val="32"/>
        </w:rPr>
        <w:t>10689.32</w:t>
      </w:r>
      <w:r>
        <w:rPr>
          <w:rFonts w:ascii="方正仿宋_GBK" w:eastAsia="方正仿宋_GBK" w:hint="eastAsia"/>
          <w:sz w:val="32"/>
          <w:szCs w:val="32"/>
        </w:rPr>
        <w:t>万元，增长</w:t>
      </w:r>
      <w:r>
        <w:rPr>
          <w:rFonts w:ascii="方正仿宋_GBK" w:eastAsia="方正仿宋_GBK" w:hint="eastAsia"/>
          <w:sz w:val="32"/>
          <w:szCs w:val="32"/>
        </w:rPr>
        <w:t>356.6%</w:t>
      </w:r>
      <w:r>
        <w:rPr>
          <w:rFonts w:ascii="方正仿宋_GBK" w:eastAsia="方正仿宋_GBK" w:hint="eastAsia"/>
          <w:bCs/>
          <w:sz w:val="32"/>
          <w:szCs w:val="32"/>
        </w:rPr>
        <w:t>。</w:t>
      </w:r>
      <w:r>
        <w:rPr>
          <w:rFonts w:ascii="方正仿宋_GBK" w:eastAsia="方正仿宋_GBK" w:hint="eastAsia"/>
          <w:sz w:val="32"/>
          <w:szCs w:val="32"/>
        </w:rPr>
        <w:t>主要原因是增加</w:t>
      </w:r>
      <w:r>
        <w:rPr>
          <w:rFonts w:ascii="仿宋_GB2312" w:eastAsia="仿宋_GB2312" w:hAnsi="仿宋" w:cs="仿宋" w:hint="eastAsia"/>
          <w:sz w:val="32"/>
          <w:szCs w:val="32"/>
        </w:rPr>
        <w:t>商贸企业稳增长、农贸市场改造工程、直达资金洪灾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铺补助、南岸区会展</w:t>
      </w:r>
      <w:r>
        <w:rPr>
          <w:rFonts w:ascii="仿宋_GB2312" w:eastAsia="仿宋_GB2312" w:hAnsi="仿宋" w:cs="仿宋" w:hint="eastAsia"/>
          <w:sz w:val="32"/>
          <w:szCs w:val="32"/>
        </w:rPr>
        <w:t>发展</w:t>
      </w:r>
      <w:r>
        <w:rPr>
          <w:rFonts w:ascii="仿宋_GB2312" w:eastAsia="仿宋_GB2312" w:hAnsi="仿宋" w:cs="仿宋" w:hint="eastAsia"/>
          <w:sz w:val="32"/>
          <w:szCs w:val="32"/>
        </w:rPr>
        <w:t>、猪肉储备及人才培育等项目资金。</w:t>
      </w:r>
    </w:p>
    <w:p w14:paraId="57BE2358" w14:textId="77777777" w:rsidR="00C56A80" w:rsidRDefault="00E6642C">
      <w:pPr>
        <w:pStyle w:val="ab"/>
        <w:shd w:val="clear" w:color="auto" w:fill="FFFFFF"/>
        <w:spacing w:before="0" w:beforeAutospacing="0" w:after="0" w:afterAutospacing="0" w:line="560" w:lineRule="exact"/>
        <w:ind w:firstLineChars="200" w:firstLine="640"/>
        <w:jc w:val="both"/>
        <w:outlineLvl w:val="0"/>
        <w:rPr>
          <w:rStyle w:val="ac"/>
          <w:rFonts w:ascii="方正楷体_GBK" w:eastAsia="方正楷体_GBK" w:hAnsi="方正楷体_GBK" w:cs="方正楷体_GBK"/>
          <w:b w:val="0"/>
          <w:bCs w:val="0"/>
        </w:rPr>
      </w:pPr>
      <w:r>
        <w:rPr>
          <w:rStyle w:val="ac"/>
          <w:rFonts w:ascii="方正楷体_GBK" w:eastAsia="方正楷体_GBK" w:hAnsi="方正楷体_GBK" w:cs="方正楷体_GBK" w:hint="eastAsia"/>
          <w:b w:val="0"/>
          <w:bCs w:val="0"/>
          <w:sz w:val="32"/>
          <w:szCs w:val="32"/>
        </w:rPr>
        <w:t>（三）一般公共预算财政拨款支出决算情况说明</w:t>
      </w:r>
    </w:p>
    <w:p w14:paraId="345EBFD6" w14:textId="77777777" w:rsidR="00C56A80" w:rsidRDefault="00E6642C">
      <w:pPr>
        <w:pStyle w:val="ab"/>
        <w:shd w:val="clear" w:color="auto" w:fill="FFFFFF"/>
        <w:spacing w:before="0" w:beforeAutospacing="0" w:after="0" w:afterAutospacing="0" w:line="560" w:lineRule="exact"/>
        <w:ind w:firstLineChars="200" w:firstLine="640"/>
        <w:jc w:val="both"/>
      </w:pPr>
      <w:r>
        <w:rPr>
          <w:rFonts w:ascii="方正仿宋_GBK" w:eastAsia="方正仿宋_GBK" w:hint="eastAsia"/>
          <w:b/>
          <w:sz w:val="32"/>
          <w:szCs w:val="32"/>
        </w:rPr>
        <w:t>1.</w:t>
      </w:r>
      <w:r>
        <w:rPr>
          <w:rFonts w:ascii="方正仿宋_GBK" w:eastAsia="方正仿宋_GBK" w:hint="eastAsia"/>
          <w:b/>
          <w:sz w:val="32"/>
          <w:szCs w:val="32"/>
        </w:rPr>
        <w:t>收入情况。</w:t>
      </w:r>
      <w:r>
        <w:rPr>
          <w:rFonts w:ascii="方正仿宋_GBK" w:eastAsia="方正仿宋_GBK" w:hint="eastAsia"/>
          <w:sz w:val="32"/>
          <w:szCs w:val="32"/>
        </w:rPr>
        <w:t>2020</w:t>
      </w:r>
      <w:r>
        <w:rPr>
          <w:rFonts w:ascii="方正仿宋_GBK" w:eastAsia="方正仿宋_GBK" w:hint="eastAsia"/>
          <w:sz w:val="32"/>
          <w:szCs w:val="32"/>
        </w:rPr>
        <w:t>年度一般公共预算财政拨款收入</w:t>
      </w:r>
      <w:r>
        <w:rPr>
          <w:rFonts w:ascii="方正仿宋_GBK" w:eastAsia="方正仿宋_GBK" w:hint="eastAsia"/>
          <w:sz w:val="32"/>
          <w:szCs w:val="32"/>
        </w:rPr>
        <w:t>8337.46</w:t>
      </w:r>
      <w:r>
        <w:rPr>
          <w:rFonts w:ascii="方正仿宋_GBK" w:eastAsia="方正仿宋_GBK" w:hint="eastAsia"/>
          <w:sz w:val="32"/>
          <w:szCs w:val="32"/>
        </w:rPr>
        <w:t>万元，较上年决算数增加</w:t>
      </w:r>
      <w:r>
        <w:rPr>
          <w:rFonts w:ascii="方正仿宋_GBK" w:eastAsia="方正仿宋_GBK" w:hint="eastAsia"/>
          <w:sz w:val="32"/>
          <w:szCs w:val="32"/>
        </w:rPr>
        <w:t>5355.95</w:t>
      </w:r>
      <w:r>
        <w:rPr>
          <w:rFonts w:ascii="方正仿宋_GBK" w:eastAsia="方正仿宋_GBK" w:hint="eastAsia"/>
          <w:sz w:val="32"/>
          <w:szCs w:val="32"/>
        </w:rPr>
        <w:t>万元，增长</w:t>
      </w:r>
      <w:r>
        <w:rPr>
          <w:rFonts w:ascii="方正仿宋_GBK" w:eastAsia="方正仿宋_GBK" w:hint="eastAsia"/>
          <w:sz w:val="32"/>
          <w:szCs w:val="32"/>
        </w:rPr>
        <w:t>179.6%</w:t>
      </w:r>
      <w:r>
        <w:rPr>
          <w:rFonts w:ascii="方正仿宋_GBK" w:eastAsia="方正仿宋_GBK" w:hint="eastAsia"/>
          <w:sz w:val="32"/>
          <w:szCs w:val="32"/>
        </w:rPr>
        <w:t>。主要原因是增加</w:t>
      </w:r>
      <w:r>
        <w:rPr>
          <w:rFonts w:ascii="仿宋_GB2312" w:eastAsia="仿宋_GB2312" w:hAnsi="仿宋" w:cs="仿宋" w:hint="eastAsia"/>
          <w:sz w:val="32"/>
          <w:szCs w:val="32"/>
        </w:rPr>
        <w:t>直达资金洪灾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铺补助、南岸区会展</w:t>
      </w:r>
      <w:r>
        <w:rPr>
          <w:rFonts w:ascii="仿宋_GB2312" w:eastAsia="仿宋_GB2312" w:hAnsi="仿宋" w:cs="仿宋" w:hint="eastAsia"/>
          <w:sz w:val="32"/>
          <w:szCs w:val="32"/>
        </w:rPr>
        <w:t>发展</w:t>
      </w:r>
      <w:r>
        <w:rPr>
          <w:rFonts w:ascii="仿宋_GB2312" w:eastAsia="仿宋_GB2312" w:hAnsi="仿宋" w:cs="仿宋" w:hint="eastAsia"/>
          <w:sz w:val="32"/>
          <w:szCs w:val="32"/>
        </w:rPr>
        <w:t>、猪肉储备及人才培育等项目资金</w:t>
      </w:r>
      <w:r>
        <w:rPr>
          <w:rFonts w:ascii="方正仿宋_GBK" w:eastAsia="方正仿宋_GBK" w:hint="eastAsia"/>
          <w:sz w:val="32"/>
          <w:szCs w:val="32"/>
        </w:rPr>
        <w:t>。较年初预算数增加</w:t>
      </w:r>
      <w:r>
        <w:rPr>
          <w:rFonts w:ascii="方正仿宋_GBK" w:eastAsia="方正仿宋_GBK" w:hint="eastAsia"/>
          <w:sz w:val="32"/>
          <w:szCs w:val="32"/>
        </w:rPr>
        <w:t>4758.97</w:t>
      </w:r>
      <w:r>
        <w:rPr>
          <w:rFonts w:ascii="方正仿宋_GBK" w:eastAsia="方正仿宋_GBK" w:hint="eastAsia"/>
          <w:sz w:val="32"/>
          <w:szCs w:val="32"/>
        </w:rPr>
        <w:t>万元，增长</w:t>
      </w:r>
      <w:r>
        <w:rPr>
          <w:rFonts w:ascii="方正仿宋_GBK" w:eastAsia="方正仿宋_GBK" w:hint="eastAsia"/>
          <w:sz w:val="32"/>
          <w:szCs w:val="32"/>
        </w:rPr>
        <w:t>133.0%</w:t>
      </w:r>
      <w:r>
        <w:rPr>
          <w:rFonts w:ascii="方正仿宋_GBK" w:eastAsia="方正仿宋_GBK" w:hint="eastAsia"/>
          <w:sz w:val="32"/>
          <w:szCs w:val="32"/>
        </w:rPr>
        <w:t>。主要原因是年中追加安排</w:t>
      </w:r>
      <w:r>
        <w:rPr>
          <w:rFonts w:ascii="仿宋_GB2312" w:eastAsia="仿宋_GB2312" w:hAnsi="仿宋" w:cs="仿宋" w:hint="eastAsia"/>
          <w:sz w:val="32"/>
          <w:szCs w:val="32"/>
        </w:rPr>
        <w:t>直达资金洪灾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w:t>
      </w:r>
      <w:proofErr w:type="gramStart"/>
      <w:r>
        <w:rPr>
          <w:rFonts w:ascii="仿宋_GB2312" w:eastAsia="仿宋_GB2312" w:hAnsi="仿宋" w:cs="仿宋" w:hint="eastAsia"/>
          <w:sz w:val="32"/>
          <w:szCs w:val="32"/>
        </w:rPr>
        <w:t>专项等</w:t>
      </w:r>
      <w:proofErr w:type="gramEnd"/>
      <w:r>
        <w:rPr>
          <w:rFonts w:ascii="仿宋_GB2312" w:eastAsia="仿宋_GB2312" w:hAnsi="仿宋" w:cs="仿宋" w:hint="eastAsia"/>
          <w:sz w:val="32"/>
          <w:szCs w:val="32"/>
        </w:rPr>
        <w:t>支出</w:t>
      </w:r>
      <w:r>
        <w:rPr>
          <w:rFonts w:ascii="方正仿宋_GBK" w:eastAsia="方正仿宋_GBK" w:hint="eastAsia"/>
          <w:sz w:val="32"/>
          <w:szCs w:val="32"/>
        </w:rPr>
        <w:t>。此外，年初财政拨款结转和结余</w:t>
      </w:r>
      <w:r>
        <w:rPr>
          <w:rFonts w:ascii="方正仿宋_GBK" w:eastAsia="方正仿宋_GBK" w:hint="eastAsia"/>
          <w:sz w:val="32"/>
          <w:szCs w:val="32"/>
        </w:rPr>
        <w:t>0</w:t>
      </w:r>
      <w:r>
        <w:rPr>
          <w:rFonts w:ascii="方正仿宋_GBK" w:eastAsia="方正仿宋_GBK" w:hint="eastAsia"/>
          <w:sz w:val="32"/>
          <w:szCs w:val="32"/>
        </w:rPr>
        <w:t>万元。</w:t>
      </w:r>
    </w:p>
    <w:p w14:paraId="31F2388E"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sz w:val="32"/>
          <w:szCs w:val="32"/>
        </w:rPr>
        <w:t>2.</w:t>
      </w:r>
      <w:r>
        <w:rPr>
          <w:rFonts w:ascii="方正仿宋_GBK" w:eastAsia="方正仿宋_GBK" w:hint="eastAsia"/>
          <w:b/>
          <w:sz w:val="32"/>
          <w:szCs w:val="32"/>
        </w:rPr>
        <w:t>支出情况。</w:t>
      </w:r>
      <w:r>
        <w:rPr>
          <w:rFonts w:ascii="方正仿宋_GBK" w:eastAsia="方正仿宋_GBK" w:hint="eastAsia"/>
          <w:sz w:val="32"/>
          <w:szCs w:val="32"/>
        </w:rPr>
        <w:t>2020</w:t>
      </w:r>
      <w:r>
        <w:rPr>
          <w:rFonts w:ascii="方正仿宋_GBK" w:eastAsia="方正仿宋_GBK" w:hint="eastAsia"/>
          <w:sz w:val="32"/>
          <w:szCs w:val="32"/>
        </w:rPr>
        <w:t>年度一般公共预算财政拨款支出</w:t>
      </w:r>
      <w:r>
        <w:rPr>
          <w:rFonts w:ascii="方正仿宋_GBK" w:eastAsia="方正仿宋_GBK" w:hint="eastAsia"/>
          <w:sz w:val="32"/>
          <w:szCs w:val="32"/>
        </w:rPr>
        <w:t>8337.46</w:t>
      </w:r>
      <w:r>
        <w:rPr>
          <w:rFonts w:ascii="方正仿宋_GBK" w:eastAsia="方正仿宋_GBK" w:hint="eastAsia"/>
          <w:sz w:val="32"/>
          <w:szCs w:val="32"/>
        </w:rPr>
        <w:t>万元，较上年决算数增加</w:t>
      </w:r>
      <w:r>
        <w:rPr>
          <w:rFonts w:ascii="方正仿宋_GBK" w:eastAsia="方正仿宋_GBK" w:hint="eastAsia"/>
          <w:sz w:val="32"/>
          <w:szCs w:val="32"/>
        </w:rPr>
        <w:t>5342.46</w:t>
      </w:r>
      <w:r>
        <w:rPr>
          <w:rFonts w:ascii="方正仿宋_GBK" w:eastAsia="方正仿宋_GBK" w:hint="eastAsia"/>
          <w:sz w:val="32"/>
          <w:szCs w:val="32"/>
        </w:rPr>
        <w:t>万元，增</w:t>
      </w:r>
      <w:r>
        <w:rPr>
          <w:rFonts w:ascii="方正仿宋_GBK" w:eastAsia="方正仿宋_GBK" w:hint="eastAsia"/>
          <w:sz w:val="32"/>
          <w:szCs w:val="32"/>
        </w:rPr>
        <w:t>长</w:t>
      </w:r>
      <w:r>
        <w:rPr>
          <w:rFonts w:ascii="方正仿宋_GBK" w:eastAsia="方正仿宋_GBK" w:hint="eastAsia"/>
          <w:sz w:val="32"/>
          <w:szCs w:val="32"/>
        </w:rPr>
        <w:t>178.4%</w:t>
      </w:r>
      <w:r>
        <w:rPr>
          <w:rFonts w:ascii="方正仿宋_GBK" w:eastAsia="方正仿宋_GBK" w:hint="eastAsia"/>
          <w:sz w:val="32"/>
          <w:szCs w:val="32"/>
        </w:rPr>
        <w:t>。主要原因是增加</w:t>
      </w:r>
      <w:r>
        <w:rPr>
          <w:rFonts w:ascii="仿宋_GB2312" w:eastAsia="仿宋_GB2312" w:hAnsi="仿宋" w:cs="仿宋" w:hint="eastAsia"/>
          <w:sz w:val="32"/>
          <w:szCs w:val="32"/>
        </w:rPr>
        <w:t>直达资金洪灾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铺补助、南岸区会展</w:t>
      </w:r>
      <w:r>
        <w:rPr>
          <w:rFonts w:ascii="仿宋_GB2312" w:eastAsia="仿宋_GB2312" w:hAnsi="仿宋" w:cs="仿宋" w:hint="eastAsia"/>
          <w:sz w:val="32"/>
          <w:szCs w:val="32"/>
        </w:rPr>
        <w:t>发展</w:t>
      </w:r>
      <w:r>
        <w:rPr>
          <w:rFonts w:ascii="仿宋_GB2312" w:eastAsia="仿宋_GB2312" w:hAnsi="仿宋" w:cs="仿宋" w:hint="eastAsia"/>
          <w:sz w:val="32"/>
          <w:szCs w:val="32"/>
        </w:rPr>
        <w:t>专项、猪肉储备专项及人才培育</w:t>
      </w:r>
      <w:proofErr w:type="gramStart"/>
      <w:r>
        <w:rPr>
          <w:rFonts w:ascii="仿宋_GB2312" w:eastAsia="仿宋_GB2312" w:hAnsi="仿宋" w:cs="仿宋" w:hint="eastAsia"/>
          <w:sz w:val="32"/>
          <w:szCs w:val="32"/>
        </w:rPr>
        <w:t>专项等</w:t>
      </w:r>
      <w:proofErr w:type="gramEnd"/>
      <w:r>
        <w:rPr>
          <w:rFonts w:ascii="仿宋_GB2312" w:eastAsia="仿宋_GB2312" w:hAnsi="仿宋" w:cs="仿宋" w:hint="eastAsia"/>
          <w:sz w:val="32"/>
          <w:szCs w:val="32"/>
        </w:rPr>
        <w:t>项目资金</w:t>
      </w:r>
      <w:r>
        <w:rPr>
          <w:rFonts w:ascii="方正仿宋_GBK" w:eastAsia="方正仿宋_GBK" w:hint="eastAsia"/>
          <w:sz w:val="32"/>
          <w:szCs w:val="32"/>
        </w:rPr>
        <w:t>。较年初预算数增加</w:t>
      </w:r>
      <w:r>
        <w:rPr>
          <w:rFonts w:ascii="方正仿宋_GBK" w:eastAsia="方正仿宋_GBK" w:hint="eastAsia"/>
          <w:sz w:val="32"/>
          <w:szCs w:val="32"/>
        </w:rPr>
        <w:t>4758.97</w:t>
      </w:r>
      <w:r>
        <w:rPr>
          <w:rFonts w:ascii="方正仿宋_GBK" w:eastAsia="方正仿宋_GBK" w:hint="eastAsia"/>
          <w:sz w:val="32"/>
          <w:szCs w:val="32"/>
        </w:rPr>
        <w:t>万元，增长</w:t>
      </w:r>
      <w:r>
        <w:rPr>
          <w:rFonts w:ascii="方正仿宋_GBK" w:eastAsia="方正仿宋_GBK" w:hint="eastAsia"/>
          <w:sz w:val="32"/>
          <w:szCs w:val="32"/>
        </w:rPr>
        <w:t>133.0%</w:t>
      </w:r>
      <w:r>
        <w:rPr>
          <w:rFonts w:ascii="方正仿宋_GBK" w:eastAsia="方正仿宋_GBK" w:hint="eastAsia"/>
          <w:sz w:val="32"/>
          <w:szCs w:val="32"/>
        </w:rPr>
        <w:t>。主要原因是年中追加</w:t>
      </w:r>
      <w:r>
        <w:rPr>
          <w:rFonts w:ascii="仿宋_GB2312" w:eastAsia="仿宋_GB2312" w:hAnsi="仿宋" w:cs="仿宋" w:hint="eastAsia"/>
          <w:sz w:val="32"/>
          <w:szCs w:val="32"/>
        </w:rPr>
        <w:t>直达资金洪灾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铺补助等项目资金</w:t>
      </w:r>
      <w:r>
        <w:rPr>
          <w:rFonts w:ascii="方正仿宋_GBK" w:eastAsia="方正仿宋_GBK" w:hint="eastAsia"/>
          <w:sz w:val="32"/>
          <w:szCs w:val="32"/>
        </w:rPr>
        <w:t>。</w:t>
      </w:r>
    </w:p>
    <w:p w14:paraId="347061D3"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sz w:val="32"/>
          <w:szCs w:val="32"/>
        </w:rPr>
        <w:lastRenderedPageBreak/>
        <w:t>3.</w:t>
      </w:r>
      <w:r>
        <w:rPr>
          <w:rFonts w:ascii="方正仿宋_GBK" w:eastAsia="方正仿宋_GBK" w:hint="eastAsia"/>
          <w:b/>
          <w:sz w:val="32"/>
          <w:szCs w:val="32"/>
        </w:rPr>
        <w:t>结转结余情况。</w:t>
      </w:r>
      <w:r>
        <w:rPr>
          <w:rFonts w:ascii="方正仿宋_GBK" w:eastAsia="方正仿宋_GBK" w:hint="eastAsia"/>
          <w:sz w:val="32"/>
          <w:szCs w:val="32"/>
        </w:rPr>
        <w:t>2020</w:t>
      </w:r>
      <w:r>
        <w:rPr>
          <w:rFonts w:ascii="方正仿宋_GBK" w:eastAsia="方正仿宋_GBK" w:hint="eastAsia"/>
          <w:sz w:val="32"/>
          <w:szCs w:val="32"/>
        </w:rPr>
        <w:t>年度年末一般公共预算财政拨款结转和结余</w:t>
      </w:r>
      <w:r>
        <w:rPr>
          <w:rFonts w:ascii="方正仿宋_GBK" w:eastAsia="方正仿宋_GBK" w:hint="eastAsia"/>
          <w:sz w:val="32"/>
          <w:szCs w:val="32"/>
        </w:rPr>
        <w:t>0</w:t>
      </w:r>
      <w:r>
        <w:rPr>
          <w:rFonts w:ascii="方正仿宋_GBK" w:eastAsia="方正仿宋_GBK" w:hint="eastAsia"/>
          <w:sz w:val="32"/>
          <w:szCs w:val="32"/>
        </w:rPr>
        <w:t>万元，较上年决算数增加</w:t>
      </w:r>
      <w:r>
        <w:rPr>
          <w:rFonts w:ascii="方正仿宋_GBK" w:eastAsia="方正仿宋_GBK" w:hint="eastAsia"/>
          <w:sz w:val="32"/>
          <w:szCs w:val="32"/>
        </w:rPr>
        <w:t>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w:t>
      </w:r>
      <w:r>
        <w:rPr>
          <w:rFonts w:ascii="方正仿宋_GBK" w:eastAsia="方正仿宋_GBK" w:hint="eastAsia"/>
          <w:sz w:val="32"/>
          <w:szCs w:val="32"/>
        </w:rPr>
        <w:t>2020</w:t>
      </w:r>
      <w:r>
        <w:rPr>
          <w:rFonts w:ascii="方正仿宋_GBK" w:eastAsia="方正仿宋_GBK" w:hint="eastAsia"/>
          <w:sz w:val="32"/>
          <w:szCs w:val="32"/>
        </w:rPr>
        <w:t>年度末一般公共预算财政拨款结转和结余</w:t>
      </w:r>
      <w:r>
        <w:rPr>
          <w:rFonts w:ascii="方正仿宋_GBK" w:eastAsia="方正仿宋_GBK" w:hint="eastAsia"/>
          <w:sz w:val="32"/>
          <w:szCs w:val="32"/>
        </w:rPr>
        <w:t>0</w:t>
      </w:r>
      <w:r>
        <w:rPr>
          <w:rFonts w:ascii="方正仿宋_GBK" w:eastAsia="方正仿宋_GBK" w:hint="eastAsia"/>
          <w:sz w:val="32"/>
          <w:szCs w:val="32"/>
        </w:rPr>
        <w:t>万元。</w:t>
      </w:r>
    </w:p>
    <w:p w14:paraId="5665A502" w14:textId="77777777" w:rsidR="00C56A80" w:rsidRDefault="00E6642C">
      <w:pPr>
        <w:pStyle w:val="ab"/>
        <w:widowControl w:val="0"/>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sz w:val="32"/>
          <w:szCs w:val="32"/>
        </w:rPr>
        <w:t>4.</w:t>
      </w:r>
      <w:r>
        <w:rPr>
          <w:rFonts w:ascii="方正仿宋_GBK" w:eastAsia="方正仿宋_GBK" w:hint="eastAsia"/>
          <w:b/>
          <w:sz w:val="32"/>
          <w:szCs w:val="32"/>
        </w:rPr>
        <w:t>比较情况。</w:t>
      </w:r>
      <w:r>
        <w:rPr>
          <w:rFonts w:ascii="方正仿宋_GBK" w:eastAsia="方正仿宋_GBK" w:hint="eastAsia"/>
          <w:sz w:val="32"/>
          <w:szCs w:val="32"/>
        </w:rPr>
        <w:t>本部门</w:t>
      </w:r>
      <w:r>
        <w:rPr>
          <w:rFonts w:ascii="方正仿宋_GBK" w:eastAsia="方正仿宋_GBK" w:hint="eastAsia"/>
          <w:sz w:val="32"/>
          <w:szCs w:val="32"/>
        </w:rPr>
        <w:t>2020</w:t>
      </w:r>
      <w:r>
        <w:rPr>
          <w:rFonts w:ascii="方正仿宋_GBK" w:eastAsia="方正仿宋_GBK" w:hint="eastAsia"/>
          <w:sz w:val="32"/>
          <w:szCs w:val="32"/>
        </w:rPr>
        <w:t>年度一般公共预算财政拨款支出主要用于以下几个方面：</w:t>
      </w:r>
    </w:p>
    <w:p w14:paraId="147810E6"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）一般公共服务支出</w:t>
      </w:r>
      <w:r>
        <w:rPr>
          <w:rFonts w:ascii="方正仿宋_GBK" w:eastAsia="方正仿宋_GBK" w:hint="eastAsia"/>
          <w:sz w:val="32"/>
          <w:szCs w:val="32"/>
        </w:rPr>
        <w:t>580.37</w:t>
      </w:r>
      <w:r>
        <w:rPr>
          <w:rFonts w:ascii="方正仿宋_GBK" w:eastAsia="方正仿宋_GBK" w:hint="eastAsia"/>
          <w:sz w:val="32"/>
          <w:szCs w:val="32"/>
        </w:rPr>
        <w:t>万元，占</w:t>
      </w:r>
      <w:r>
        <w:rPr>
          <w:rFonts w:ascii="方正仿宋_GBK" w:eastAsia="方正仿宋_GBK" w:hint="eastAsia"/>
          <w:sz w:val="32"/>
          <w:szCs w:val="32"/>
        </w:rPr>
        <w:t>7.0%</w:t>
      </w:r>
      <w:r>
        <w:rPr>
          <w:rFonts w:ascii="方正仿宋_GBK" w:eastAsia="方正仿宋_GBK" w:hint="eastAsia"/>
          <w:sz w:val="32"/>
          <w:szCs w:val="32"/>
        </w:rPr>
        <w:t>，较年初预算数增加</w:t>
      </w:r>
      <w:r>
        <w:rPr>
          <w:rFonts w:ascii="方正仿宋_GBK" w:eastAsia="方正仿宋_GBK" w:hint="eastAsia"/>
          <w:sz w:val="32"/>
          <w:szCs w:val="32"/>
        </w:rPr>
        <w:t>81.86</w:t>
      </w:r>
      <w:r>
        <w:rPr>
          <w:rFonts w:ascii="方正仿宋_GBK" w:eastAsia="方正仿宋_GBK" w:hint="eastAsia"/>
          <w:sz w:val="32"/>
          <w:szCs w:val="32"/>
        </w:rPr>
        <w:t>万元，增长</w:t>
      </w:r>
      <w:r>
        <w:rPr>
          <w:rFonts w:ascii="方正仿宋_GBK" w:eastAsia="方正仿宋_GBK" w:hint="eastAsia"/>
          <w:sz w:val="32"/>
          <w:szCs w:val="32"/>
        </w:rPr>
        <w:t>16.4%</w:t>
      </w:r>
      <w:r>
        <w:rPr>
          <w:rFonts w:ascii="方正仿宋_GBK" w:eastAsia="方正仿宋_GBK" w:hint="eastAsia"/>
          <w:sz w:val="32"/>
          <w:szCs w:val="32"/>
        </w:rPr>
        <w:t>，主要原因是年中增加</w:t>
      </w:r>
      <w:proofErr w:type="gramStart"/>
      <w:r>
        <w:rPr>
          <w:rFonts w:ascii="方正仿宋_GBK" w:eastAsia="方正仿宋_GBK" w:hint="eastAsia"/>
          <w:sz w:val="32"/>
          <w:szCs w:val="32"/>
        </w:rPr>
        <w:t>了争资工作</w:t>
      </w:r>
      <w:proofErr w:type="gramEnd"/>
      <w:r>
        <w:rPr>
          <w:rFonts w:ascii="方正仿宋_GBK" w:eastAsia="方正仿宋_GBK" w:hint="eastAsia"/>
          <w:sz w:val="32"/>
          <w:szCs w:val="32"/>
        </w:rPr>
        <w:t>经费、党建经费。</w:t>
      </w:r>
    </w:p>
    <w:p w14:paraId="5D2D12DB"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）社会保障与就业支出</w:t>
      </w:r>
      <w:r>
        <w:rPr>
          <w:rFonts w:ascii="方正仿宋_GBK" w:eastAsia="方正仿宋_GBK" w:hint="eastAsia"/>
          <w:sz w:val="32"/>
          <w:szCs w:val="32"/>
        </w:rPr>
        <w:t>420.23</w:t>
      </w:r>
      <w:r>
        <w:rPr>
          <w:rFonts w:ascii="方正仿宋_GBK" w:eastAsia="方正仿宋_GBK" w:hint="eastAsia"/>
          <w:sz w:val="32"/>
          <w:szCs w:val="32"/>
        </w:rPr>
        <w:t>万元，占</w:t>
      </w:r>
      <w:r>
        <w:rPr>
          <w:rFonts w:ascii="方正仿宋_GBK" w:eastAsia="方正仿宋_GBK" w:hint="eastAsia"/>
          <w:sz w:val="32"/>
          <w:szCs w:val="32"/>
        </w:rPr>
        <w:t>5.0%</w:t>
      </w:r>
      <w:r>
        <w:rPr>
          <w:rFonts w:ascii="方正仿宋_GBK" w:eastAsia="方正仿宋_GBK" w:hint="eastAsia"/>
          <w:sz w:val="32"/>
          <w:szCs w:val="32"/>
        </w:rPr>
        <w:t>，较年初预算数增加</w:t>
      </w:r>
      <w:r>
        <w:rPr>
          <w:rFonts w:ascii="方正仿宋_GBK" w:eastAsia="方正仿宋_GBK" w:hint="eastAsia"/>
          <w:sz w:val="32"/>
          <w:szCs w:val="32"/>
        </w:rPr>
        <w:t>31.12</w:t>
      </w:r>
      <w:r>
        <w:rPr>
          <w:rFonts w:ascii="方正仿宋_GBK" w:eastAsia="方正仿宋_GBK" w:hint="eastAsia"/>
          <w:sz w:val="32"/>
          <w:szCs w:val="32"/>
        </w:rPr>
        <w:t>万元，增长</w:t>
      </w:r>
      <w:r>
        <w:rPr>
          <w:rFonts w:ascii="方正仿宋_GBK" w:eastAsia="方正仿宋_GBK" w:hint="eastAsia"/>
          <w:sz w:val="32"/>
          <w:szCs w:val="32"/>
        </w:rPr>
        <w:t>8.0%</w:t>
      </w:r>
      <w:r>
        <w:rPr>
          <w:rFonts w:ascii="方正仿宋_GBK" w:eastAsia="方正仿宋_GBK" w:hint="eastAsia"/>
          <w:sz w:val="32"/>
          <w:szCs w:val="32"/>
        </w:rPr>
        <w:t>，主要原因是离退休</w:t>
      </w:r>
      <w:proofErr w:type="gramStart"/>
      <w:r>
        <w:rPr>
          <w:rFonts w:ascii="方正仿宋_GBK" w:eastAsia="方正仿宋_GBK" w:hint="eastAsia"/>
          <w:sz w:val="32"/>
          <w:szCs w:val="32"/>
        </w:rPr>
        <w:t>人人员</w:t>
      </w:r>
      <w:proofErr w:type="gramEnd"/>
      <w:r>
        <w:rPr>
          <w:rFonts w:ascii="方正仿宋_GBK" w:eastAsia="方正仿宋_GBK" w:hint="eastAsia"/>
          <w:sz w:val="32"/>
          <w:szCs w:val="32"/>
        </w:rPr>
        <w:t>的生活补助提高。</w:t>
      </w:r>
    </w:p>
    <w:p w14:paraId="25394A74"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3</w:t>
      </w:r>
      <w:r>
        <w:rPr>
          <w:rFonts w:ascii="方正仿宋_GBK" w:eastAsia="方正仿宋_GBK" w:hint="eastAsia"/>
          <w:sz w:val="32"/>
          <w:szCs w:val="32"/>
        </w:rPr>
        <w:t>）卫生健康支出</w:t>
      </w:r>
      <w:r>
        <w:rPr>
          <w:rFonts w:ascii="方正仿宋_GBK" w:eastAsia="方正仿宋_GBK" w:hint="eastAsia"/>
          <w:sz w:val="32"/>
          <w:szCs w:val="32"/>
        </w:rPr>
        <w:t>37.53</w:t>
      </w:r>
      <w:r>
        <w:rPr>
          <w:rFonts w:ascii="方正仿宋_GBK" w:eastAsia="方正仿宋_GBK" w:hint="eastAsia"/>
          <w:sz w:val="32"/>
          <w:szCs w:val="32"/>
        </w:rPr>
        <w:t>万元，占</w:t>
      </w:r>
      <w:r>
        <w:rPr>
          <w:rFonts w:ascii="方正仿宋_GBK" w:eastAsia="方正仿宋_GBK" w:hint="eastAsia"/>
          <w:sz w:val="32"/>
          <w:szCs w:val="32"/>
        </w:rPr>
        <w:t>0.5%</w:t>
      </w:r>
      <w:r>
        <w:rPr>
          <w:rFonts w:ascii="方正仿宋_GBK" w:eastAsia="方正仿宋_GBK" w:hint="eastAsia"/>
          <w:sz w:val="32"/>
          <w:szCs w:val="32"/>
        </w:rPr>
        <w:t>，较年初预算数增加</w:t>
      </w:r>
      <w:r>
        <w:rPr>
          <w:rFonts w:ascii="方正仿宋_GBK" w:eastAsia="方正仿宋_GBK" w:hint="eastAsia"/>
          <w:sz w:val="32"/>
          <w:szCs w:val="32"/>
        </w:rPr>
        <w:t>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，主要原因是按规定支付医疗保险等费用。</w:t>
      </w:r>
    </w:p>
    <w:p w14:paraId="21EA1763"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4</w:t>
      </w:r>
      <w:r>
        <w:rPr>
          <w:rFonts w:ascii="方正仿宋_GBK" w:eastAsia="方正仿宋_GBK" w:hint="eastAsia"/>
          <w:sz w:val="32"/>
          <w:szCs w:val="32"/>
        </w:rPr>
        <w:t>）资源勘探信息等支出</w:t>
      </w:r>
      <w:r>
        <w:rPr>
          <w:rFonts w:ascii="方正仿宋_GBK" w:eastAsia="方正仿宋_GBK" w:hint="eastAsia"/>
          <w:sz w:val="32"/>
          <w:szCs w:val="32"/>
        </w:rPr>
        <w:t>6.79</w:t>
      </w:r>
      <w:r>
        <w:rPr>
          <w:rFonts w:ascii="方正仿宋_GBK" w:eastAsia="方正仿宋_GBK" w:hint="eastAsia"/>
          <w:sz w:val="32"/>
          <w:szCs w:val="32"/>
        </w:rPr>
        <w:t>万元，占</w:t>
      </w:r>
      <w:r>
        <w:rPr>
          <w:rFonts w:ascii="方正仿宋_GBK" w:eastAsia="方正仿宋_GBK" w:hint="eastAsia"/>
          <w:sz w:val="32"/>
          <w:szCs w:val="32"/>
        </w:rPr>
        <w:t>0.1%</w:t>
      </w:r>
      <w:r>
        <w:rPr>
          <w:rFonts w:ascii="方正仿宋_GBK" w:eastAsia="方正仿宋_GBK" w:hint="eastAsia"/>
          <w:sz w:val="32"/>
          <w:szCs w:val="32"/>
        </w:rPr>
        <w:t>，较年初预算数增加</w:t>
      </w:r>
      <w:r>
        <w:rPr>
          <w:rFonts w:ascii="方正仿宋_GBK" w:eastAsia="方正仿宋_GBK" w:hint="eastAsia"/>
          <w:sz w:val="32"/>
          <w:szCs w:val="32"/>
        </w:rPr>
        <w:t>6.79</w:t>
      </w:r>
      <w:r>
        <w:rPr>
          <w:rFonts w:ascii="方正仿宋_GBK" w:eastAsia="方正仿宋_GBK" w:hint="eastAsia"/>
          <w:sz w:val="32"/>
          <w:szCs w:val="32"/>
        </w:rPr>
        <w:t>万元，增长</w:t>
      </w:r>
      <w:r>
        <w:rPr>
          <w:rFonts w:ascii="方正仿宋_GBK" w:eastAsia="方正仿宋_GBK" w:hint="eastAsia"/>
          <w:sz w:val="32"/>
          <w:szCs w:val="32"/>
        </w:rPr>
        <w:t>100%</w:t>
      </w:r>
      <w:r>
        <w:rPr>
          <w:rFonts w:ascii="方正仿宋_GBK" w:eastAsia="方正仿宋_GBK" w:hint="eastAsia"/>
          <w:sz w:val="32"/>
          <w:szCs w:val="32"/>
        </w:rPr>
        <w:t>，主要原因是年中增加了</w:t>
      </w:r>
      <w:r>
        <w:rPr>
          <w:rFonts w:ascii="仿宋_GB2312" w:eastAsia="仿宋_GB2312" w:hAnsi="仿宋" w:cs="仿宋" w:hint="eastAsia"/>
          <w:sz w:val="32"/>
          <w:szCs w:val="32"/>
        </w:rPr>
        <w:t>人才培育专项</w:t>
      </w:r>
      <w:r>
        <w:rPr>
          <w:rFonts w:ascii="方正仿宋_GBK" w:eastAsia="方正仿宋_GBK" w:hint="eastAsia"/>
          <w:sz w:val="32"/>
          <w:szCs w:val="32"/>
        </w:rPr>
        <w:t>。</w:t>
      </w:r>
    </w:p>
    <w:p w14:paraId="2C90033D"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5</w:t>
      </w:r>
      <w:r>
        <w:rPr>
          <w:rFonts w:ascii="方正仿宋_GBK" w:eastAsia="方正仿宋_GBK" w:hint="eastAsia"/>
          <w:sz w:val="32"/>
          <w:szCs w:val="32"/>
        </w:rPr>
        <w:t>）商业服务业等支出</w:t>
      </w:r>
      <w:r>
        <w:rPr>
          <w:rFonts w:ascii="方正仿宋_GBK" w:eastAsia="方正仿宋_GBK" w:hint="eastAsia"/>
          <w:sz w:val="32"/>
          <w:szCs w:val="32"/>
        </w:rPr>
        <w:t>7270.2</w:t>
      </w:r>
      <w:r>
        <w:rPr>
          <w:rFonts w:ascii="方正仿宋_GBK" w:eastAsia="方正仿宋_GBK" w:hint="eastAsia"/>
          <w:sz w:val="32"/>
          <w:szCs w:val="32"/>
        </w:rPr>
        <w:t>万元，占</w:t>
      </w:r>
      <w:r>
        <w:rPr>
          <w:rFonts w:ascii="方正仿宋_GBK" w:eastAsia="方正仿宋_GBK" w:hint="eastAsia"/>
          <w:sz w:val="32"/>
          <w:szCs w:val="32"/>
        </w:rPr>
        <w:t>87.1%</w:t>
      </w:r>
      <w:r>
        <w:rPr>
          <w:rFonts w:ascii="方正仿宋_GBK" w:eastAsia="方正仿宋_GBK" w:hint="eastAsia"/>
          <w:sz w:val="32"/>
          <w:szCs w:val="32"/>
        </w:rPr>
        <w:t>，较年初预算数增加</w:t>
      </w:r>
      <w:r>
        <w:rPr>
          <w:rFonts w:ascii="方正仿宋_GBK" w:eastAsia="方正仿宋_GBK" w:hint="eastAsia"/>
          <w:sz w:val="32"/>
          <w:szCs w:val="32"/>
        </w:rPr>
        <w:t>4639.2</w:t>
      </w:r>
      <w:r>
        <w:rPr>
          <w:rFonts w:ascii="方正仿宋_GBK" w:eastAsia="方正仿宋_GBK" w:hint="eastAsia"/>
          <w:sz w:val="32"/>
          <w:szCs w:val="32"/>
        </w:rPr>
        <w:t>万元，增长</w:t>
      </w:r>
      <w:r>
        <w:rPr>
          <w:rFonts w:ascii="方正仿宋_GBK" w:eastAsia="方正仿宋_GBK" w:hint="eastAsia"/>
          <w:sz w:val="32"/>
          <w:szCs w:val="32"/>
        </w:rPr>
        <w:t>176.3%</w:t>
      </w:r>
      <w:r>
        <w:rPr>
          <w:rFonts w:ascii="方正仿宋_GBK" w:eastAsia="方正仿宋_GBK" w:hint="eastAsia"/>
          <w:sz w:val="32"/>
          <w:szCs w:val="32"/>
        </w:rPr>
        <w:t>，主要原因是年中增加了</w:t>
      </w:r>
      <w:r>
        <w:rPr>
          <w:rFonts w:ascii="仿宋_GB2312" w:eastAsia="仿宋_GB2312" w:hAnsi="仿宋" w:cs="仿宋" w:hint="eastAsia"/>
          <w:sz w:val="32"/>
          <w:szCs w:val="32"/>
        </w:rPr>
        <w:t>直达资金洪灾</w:t>
      </w:r>
      <w:proofErr w:type="gramStart"/>
      <w:r>
        <w:rPr>
          <w:rFonts w:ascii="仿宋_GB2312" w:eastAsia="仿宋_GB2312" w:hAnsi="仿宋" w:cs="仿宋" w:hint="eastAsia"/>
          <w:sz w:val="32"/>
          <w:szCs w:val="32"/>
        </w:rPr>
        <w:t>受灾</w:t>
      </w:r>
      <w:r>
        <w:rPr>
          <w:rFonts w:ascii="仿宋_GB2312" w:eastAsia="仿宋_GB2312" w:hAnsi="仿宋" w:cs="仿宋" w:hint="eastAsia"/>
          <w:sz w:val="32"/>
          <w:szCs w:val="32"/>
        </w:rPr>
        <w:t>商</w:t>
      </w:r>
      <w:proofErr w:type="gramEnd"/>
      <w:r>
        <w:rPr>
          <w:rFonts w:ascii="仿宋_GB2312" w:eastAsia="仿宋_GB2312" w:hAnsi="仿宋" w:cs="仿宋" w:hint="eastAsia"/>
          <w:sz w:val="32"/>
          <w:szCs w:val="32"/>
        </w:rPr>
        <w:t>铺补助等专项</w:t>
      </w:r>
      <w:r>
        <w:rPr>
          <w:rFonts w:ascii="方正仿宋_GBK" w:eastAsia="方正仿宋_GBK" w:hint="eastAsia"/>
          <w:sz w:val="32"/>
          <w:szCs w:val="32"/>
        </w:rPr>
        <w:t>。</w:t>
      </w:r>
    </w:p>
    <w:p w14:paraId="2BD8FF92"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lastRenderedPageBreak/>
        <w:t>（</w:t>
      </w:r>
      <w:r>
        <w:rPr>
          <w:rFonts w:ascii="方正仿宋_GBK" w:eastAsia="方正仿宋_GBK" w:hint="eastAsia"/>
          <w:sz w:val="32"/>
          <w:szCs w:val="32"/>
        </w:rPr>
        <w:t>6</w:t>
      </w:r>
      <w:r>
        <w:rPr>
          <w:rFonts w:ascii="方正仿宋_GBK" w:eastAsia="方正仿宋_GBK" w:hint="eastAsia"/>
          <w:sz w:val="32"/>
          <w:szCs w:val="32"/>
        </w:rPr>
        <w:t>）住房保障支出</w:t>
      </w:r>
      <w:r>
        <w:rPr>
          <w:rFonts w:ascii="方正仿宋_GBK" w:eastAsia="方正仿宋_GBK" w:hint="eastAsia"/>
          <w:sz w:val="32"/>
          <w:szCs w:val="32"/>
        </w:rPr>
        <w:t>22.34</w:t>
      </w:r>
      <w:r>
        <w:rPr>
          <w:rFonts w:ascii="方正仿宋_GBK" w:eastAsia="方正仿宋_GBK" w:hint="eastAsia"/>
          <w:sz w:val="32"/>
          <w:szCs w:val="32"/>
        </w:rPr>
        <w:t>万元，占</w:t>
      </w:r>
      <w:r>
        <w:rPr>
          <w:rFonts w:ascii="方正仿宋_GBK" w:eastAsia="方正仿宋_GBK" w:hint="eastAsia"/>
          <w:sz w:val="32"/>
          <w:szCs w:val="32"/>
        </w:rPr>
        <w:t>0.3%</w:t>
      </w:r>
      <w:r>
        <w:rPr>
          <w:rFonts w:ascii="方正仿宋_GBK" w:eastAsia="方正仿宋_GBK" w:hint="eastAsia"/>
          <w:sz w:val="32"/>
          <w:szCs w:val="32"/>
        </w:rPr>
        <w:t>，较年初预算数增加</w:t>
      </w:r>
      <w:r>
        <w:rPr>
          <w:rFonts w:ascii="方正仿宋_GBK" w:eastAsia="方正仿宋_GBK" w:hint="eastAsia"/>
          <w:sz w:val="32"/>
          <w:szCs w:val="32"/>
        </w:rPr>
        <w:t>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，主要原因是按规定支付住房公积金。</w:t>
      </w:r>
    </w:p>
    <w:p w14:paraId="3ED157A9" w14:textId="77777777" w:rsidR="00C56A80" w:rsidRDefault="00E6642C">
      <w:pPr>
        <w:pStyle w:val="ab"/>
        <w:shd w:val="clear" w:color="auto" w:fill="FFFFFF"/>
        <w:spacing w:before="0" w:beforeAutospacing="0" w:after="0" w:afterAutospacing="0" w:line="560" w:lineRule="exact"/>
        <w:ind w:firstLineChars="200" w:firstLine="640"/>
        <w:jc w:val="both"/>
        <w:outlineLvl w:val="0"/>
        <w:rPr>
          <w:rFonts w:ascii="方正楷体_GBK" w:eastAsia="方正楷体_GBK" w:hAnsi="方正楷体_GBK" w:cs="方正楷体_GBK"/>
          <w:sz w:val="32"/>
          <w:szCs w:val="32"/>
        </w:rPr>
      </w:pPr>
      <w:r>
        <w:rPr>
          <w:rStyle w:val="ac"/>
          <w:rFonts w:ascii="方正楷体_GBK" w:eastAsia="方正楷体_GBK" w:hAnsi="方正楷体_GBK" w:cs="方正楷体_GBK" w:hint="eastAsia"/>
          <w:b w:val="0"/>
          <w:bCs w:val="0"/>
          <w:sz w:val="32"/>
          <w:szCs w:val="32"/>
        </w:rPr>
        <w:t>（四）一般公共预算财政拨款基本支出决算情况说明</w:t>
      </w:r>
    </w:p>
    <w:p w14:paraId="001CBD26" w14:textId="77777777" w:rsidR="00C56A80" w:rsidRDefault="00E6642C">
      <w:pPr>
        <w:pStyle w:val="Char"/>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年度一般公共财政拨款基本支出</w:t>
      </w:r>
      <w:r>
        <w:rPr>
          <w:rFonts w:ascii="方正仿宋_GBK" w:eastAsia="方正仿宋_GBK" w:hint="eastAsia"/>
          <w:sz w:val="32"/>
          <w:szCs w:val="32"/>
        </w:rPr>
        <w:t>780.9</w:t>
      </w:r>
      <w:r>
        <w:rPr>
          <w:rFonts w:ascii="方正仿宋_GBK" w:eastAsia="方正仿宋_GBK" w:hint="eastAsia"/>
          <w:sz w:val="32"/>
          <w:szCs w:val="32"/>
        </w:rPr>
        <w:t>万元。其中：人</w:t>
      </w:r>
      <w:r>
        <w:rPr>
          <w:rFonts w:ascii="方正仿宋_GBK" w:eastAsia="方正仿宋_GBK" w:hint="eastAsia"/>
          <w:sz w:val="32"/>
          <w:szCs w:val="32"/>
        </w:rPr>
        <w:t>员经费</w:t>
      </w:r>
      <w:r>
        <w:rPr>
          <w:rFonts w:ascii="方正仿宋_GBK" w:eastAsia="方正仿宋_GBK" w:hint="eastAsia"/>
          <w:sz w:val="32"/>
          <w:szCs w:val="32"/>
        </w:rPr>
        <w:t>580.87</w:t>
      </w:r>
      <w:r>
        <w:rPr>
          <w:rFonts w:ascii="方正仿宋_GBK" w:eastAsia="方正仿宋_GBK" w:hint="eastAsia"/>
          <w:sz w:val="32"/>
          <w:szCs w:val="32"/>
        </w:rPr>
        <w:t>万元，较上年决算数减少</w:t>
      </w:r>
      <w:r>
        <w:rPr>
          <w:rFonts w:ascii="方正仿宋_GBK" w:eastAsia="方正仿宋_GBK" w:hint="eastAsia"/>
          <w:sz w:val="32"/>
          <w:szCs w:val="32"/>
        </w:rPr>
        <w:t xml:space="preserve"> 202.76</w:t>
      </w:r>
      <w:r>
        <w:rPr>
          <w:rFonts w:ascii="方正仿宋_GBK" w:eastAsia="方正仿宋_GBK" w:hint="eastAsia"/>
          <w:sz w:val="32"/>
          <w:szCs w:val="32"/>
        </w:rPr>
        <w:t>万元，下降</w:t>
      </w:r>
      <w:r>
        <w:rPr>
          <w:rFonts w:ascii="方正仿宋_GBK" w:eastAsia="方正仿宋_GBK" w:hint="eastAsia"/>
          <w:sz w:val="32"/>
          <w:szCs w:val="32"/>
        </w:rPr>
        <w:t xml:space="preserve"> 25.9%</w:t>
      </w:r>
      <w:r>
        <w:rPr>
          <w:rFonts w:ascii="方正仿宋_GBK" w:eastAsia="方正仿宋_GBK" w:hint="eastAsia"/>
          <w:sz w:val="32"/>
          <w:szCs w:val="32"/>
        </w:rPr>
        <w:t>，主要原因是</w:t>
      </w:r>
      <w:r>
        <w:rPr>
          <w:rFonts w:ascii="仿宋_GB2312" w:eastAsia="仿宋_GB2312" w:hAnsi="仿宋" w:cs="仿宋" w:hint="eastAsia"/>
          <w:sz w:val="32"/>
          <w:szCs w:val="32"/>
        </w:rPr>
        <w:t>机构改革，人员数量减少，人员经费相应减少</w:t>
      </w:r>
      <w:r>
        <w:rPr>
          <w:rFonts w:ascii="方正仿宋_GBK" w:eastAsia="方正仿宋_GBK" w:hint="eastAsia"/>
          <w:sz w:val="32"/>
          <w:szCs w:val="32"/>
        </w:rPr>
        <w:t>。</w:t>
      </w:r>
      <w:r>
        <w:rPr>
          <w:rFonts w:ascii="方正仿宋_GBK" w:eastAsia="方正仿宋_GBK" w:hAnsi="方正仿宋_GBK" w:cs="方正仿宋_GBK" w:hint="eastAsia"/>
          <w:sz w:val="32"/>
          <w:szCs w:val="32"/>
          <w:shd w:val="clear" w:color="auto" w:fill="FFFFFF"/>
        </w:rPr>
        <w:t>人员经费用途主要包括基本工资、津贴补贴、奖金、伙食补助费、绩效工资、机关事业单位基本养老保险费、职业年金缴费、职工基本医疗保险缴费、公务员医疗补助缴费、其他社会保障缴费、住房公积金、医疗费、其他工资福利、对个人和家庭的补助等。</w:t>
      </w:r>
      <w:r>
        <w:rPr>
          <w:rFonts w:ascii="方正仿宋_GBK" w:eastAsia="方正仿宋_GBK" w:hint="eastAsia"/>
          <w:sz w:val="32"/>
          <w:szCs w:val="32"/>
        </w:rPr>
        <w:t>公用经费</w:t>
      </w:r>
      <w:r>
        <w:rPr>
          <w:rFonts w:ascii="方正仿宋_GBK" w:eastAsia="方正仿宋_GBK" w:hint="eastAsia"/>
          <w:sz w:val="32"/>
          <w:szCs w:val="32"/>
        </w:rPr>
        <w:t>200.03</w:t>
      </w:r>
      <w:r>
        <w:rPr>
          <w:rFonts w:ascii="方正仿宋_GBK" w:eastAsia="方正仿宋_GBK" w:hint="eastAsia"/>
          <w:sz w:val="32"/>
          <w:szCs w:val="32"/>
        </w:rPr>
        <w:t>万元，较上年决算数增加</w:t>
      </w:r>
      <w:r>
        <w:rPr>
          <w:rFonts w:ascii="方正仿宋_GBK" w:eastAsia="方正仿宋_GBK" w:hint="eastAsia"/>
          <w:sz w:val="32"/>
          <w:szCs w:val="32"/>
        </w:rPr>
        <w:t>14.38</w:t>
      </w:r>
      <w:r>
        <w:rPr>
          <w:rFonts w:ascii="方正仿宋_GBK" w:eastAsia="方正仿宋_GBK" w:hint="eastAsia"/>
          <w:sz w:val="32"/>
          <w:szCs w:val="32"/>
        </w:rPr>
        <w:t>万元，增长</w:t>
      </w:r>
      <w:r>
        <w:rPr>
          <w:rFonts w:ascii="方正仿宋_GBK" w:eastAsia="方正仿宋_GBK" w:hint="eastAsia"/>
          <w:sz w:val="32"/>
          <w:szCs w:val="32"/>
        </w:rPr>
        <w:t>7.7%</w:t>
      </w:r>
      <w:r>
        <w:rPr>
          <w:rFonts w:ascii="方正仿宋_GBK" w:eastAsia="方正仿宋_GBK" w:hint="eastAsia"/>
          <w:sz w:val="32"/>
          <w:szCs w:val="32"/>
        </w:rPr>
        <w:t>，主要原因</w:t>
      </w:r>
      <w:r>
        <w:rPr>
          <w:rFonts w:ascii="仿宋_GB2312" w:eastAsia="仿宋_GB2312" w:hAnsi="仿宋" w:cs="仿宋" w:hint="eastAsia"/>
          <w:sz w:val="32"/>
          <w:szCs w:val="32"/>
        </w:rPr>
        <w:t>是疫情期间，外出检查次数增加，办公费用、差旅费等相应增加</w:t>
      </w:r>
      <w:r>
        <w:rPr>
          <w:rFonts w:ascii="方正仿宋_GBK" w:eastAsia="方正仿宋_GBK" w:hint="eastAsia"/>
          <w:sz w:val="32"/>
          <w:szCs w:val="32"/>
        </w:rPr>
        <w:t>。公用经费用途主要包</w:t>
      </w:r>
      <w:r>
        <w:rPr>
          <w:rFonts w:ascii="方正仿宋_GBK" w:eastAsia="方正仿宋_GBK" w:hint="eastAsia"/>
          <w:sz w:val="32"/>
          <w:szCs w:val="32"/>
        </w:rPr>
        <w:t>括</w:t>
      </w:r>
      <w:r>
        <w:rPr>
          <w:rFonts w:ascii="方正仿宋_GBK" w:eastAsia="方正仿宋_GBK" w:hAnsi="方正仿宋_GBK" w:cs="方正仿宋_GBK" w:hint="eastAsia"/>
          <w:sz w:val="32"/>
          <w:szCs w:val="32"/>
          <w:shd w:val="clear" w:color="auto" w:fill="FFFFFF"/>
        </w:rPr>
        <w:t>办公费、印刷费、咨询费、手续费、水费、电费、邮电费、维修费、租赁费、公务接待费、委托业务费等。</w:t>
      </w:r>
    </w:p>
    <w:p w14:paraId="69910A9B" w14:textId="77777777" w:rsidR="00C56A80" w:rsidRDefault="00E6642C">
      <w:pPr>
        <w:pStyle w:val="ab"/>
        <w:shd w:val="clear" w:color="auto" w:fill="FFFFFF"/>
        <w:spacing w:before="0" w:beforeAutospacing="0" w:after="0" w:afterAutospacing="0" w:line="560" w:lineRule="exact"/>
        <w:ind w:firstLineChars="200" w:firstLine="640"/>
        <w:jc w:val="both"/>
        <w:outlineLvl w:val="0"/>
        <w:rPr>
          <w:rStyle w:val="ac"/>
          <w:rFonts w:ascii="方正楷体_GBK" w:eastAsia="方正楷体_GBK" w:hAnsi="方正楷体_GBK" w:cs="方正楷体_GBK"/>
          <w:b w:val="0"/>
          <w:bCs w:val="0"/>
        </w:rPr>
      </w:pPr>
      <w:r>
        <w:rPr>
          <w:rStyle w:val="ac"/>
          <w:rFonts w:ascii="方正楷体_GBK" w:eastAsia="方正楷体_GBK" w:hAnsi="方正楷体_GBK" w:cs="方正楷体_GBK" w:hint="eastAsia"/>
          <w:b w:val="0"/>
          <w:bCs w:val="0"/>
          <w:sz w:val="32"/>
          <w:szCs w:val="32"/>
        </w:rPr>
        <w:t>（五）政府性基金预算收支决算情况说明</w:t>
      </w:r>
    </w:p>
    <w:p w14:paraId="7C50D82A"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color w:val="FF0000"/>
          <w:sz w:val="32"/>
          <w:szCs w:val="32"/>
        </w:rPr>
      </w:pPr>
      <w:r>
        <w:rPr>
          <w:rFonts w:ascii="方正仿宋_GBK" w:eastAsia="方正仿宋_GBK" w:hint="eastAsia"/>
          <w:sz w:val="32"/>
          <w:szCs w:val="32"/>
        </w:rPr>
        <w:t>2020</w:t>
      </w:r>
      <w:r>
        <w:rPr>
          <w:rFonts w:ascii="方正仿宋_GBK" w:eastAsia="方正仿宋_GBK" w:hint="eastAsia"/>
          <w:sz w:val="32"/>
          <w:szCs w:val="32"/>
        </w:rPr>
        <w:t>年度政府性基金预算财政拨款年初结转结余</w:t>
      </w:r>
      <w:r>
        <w:rPr>
          <w:rFonts w:ascii="方正仿宋_GBK" w:eastAsia="方正仿宋_GBK" w:hint="eastAsia"/>
          <w:sz w:val="32"/>
          <w:szCs w:val="32"/>
        </w:rPr>
        <w:t>0</w:t>
      </w:r>
      <w:r>
        <w:rPr>
          <w:rFonts w:ascii="方正仿宋_GBK" w:eastAsia="方正仿宋_GBK" w:hint="eastAsia"/>
          <w:sz w:val="32"/>
          <w:szCs w:val="32"/>
        </w:rPr>
        <w:t>万元，年末结转结余</w:t>
      </w:r>
      <w:r>
        <w:rPr>
          <w:rFonts w:ascii="方正仿宋_GBK" w:eastAsia="方正仿宋_GBK" w:hint="eastAsia"/>
          <w:sz w:val="32"/>
          <w:szCs w:val="32"/>
        </w:rPr>
        <w:t>0</w:t>
      </w:r>
      <w:r>
        <w:rPr>
          <w:rFonts w:ascii="方正仿宋_GBK" w:eastAsia="方正仿宋_GBK" w:hint="eastAsia"/>
          <w:sz w:val="32"/>
          <w:szCs w:val="32"/>
        </w:rPr>
        <w:t>万元。本年收入</w:t>
      </w:r>
      <w:r>
        <w:rPr>
          <w:rFonts w:ascii="方正仿宋_GBK" w:eastAsia="方正仿宋_GBK" w:hint="eastAsia"/>
          <w:sz w:val="32"/>
          <w:szCs w:val="32"/>
        </w:rPr>
        <w:t>5349.77</w:t>
      </w:r>
      <w:r>
        <w:rPr>
          <w:rFonts w:ascii="方正仿宋_GBK" w:eastAsia="方正仿宋_GBK" w:hint="eastAsia"/>
          <w:sz w:val="32"/>
          <w:szCs w:val="32"/>
        </w:rPr>
        <w:t>万元，较上年决算数增加</w:t>
      </w:r>
      <w:r>
        <w:rPr>
          <w:rFonts w:ascii="方正仿宋_GBK" w:eastAsia="方正仿宋_GBK" w:hint="eastAsia"/>
          <w:sz w:val="32"/>
          <w:szCs w:val="32"/>
        </w:rPr>
        <w:t>5346.86</w:t>
      </w:r>
      <w:r>
        <w:rPr>
          <w:rFonts w:ascii="方正仿宋_GBK" w:eastAsia="方正仿宋_GBK" w:hint="eastAsia"/>
          <w:sz w:val="32"/>
          <w:szCs w:val="32"/>
        </w:rPr>
        <w:t>万元，增长</w:t>
      </w:r>
      <w:r>
        <w:rPr>
          <w:rFonts w:ascii="方正仿宋_GBK" w:eastAsia="方正仿宋_GBK" w:hint="eastAsia"/>
          <w:sz w:val="32"/>
          <w:szCs w:val="32"/>
        </w:rPr>
        <w:t>183740.9%</w:t>
      </w:r>
      <w:r>
        <w:rPr>
          <w:rFonts w:ascii="方正仿宋_GBK" w:eastAsia="方正仿宋_GBK" w:hint="eastAsia"/>
          <w:sz w:val="32"/>
          <w:szCs w:val="32"/>
        </w:rPr>
        <w:t>，主要原因是年中增加</w:t>
      </w:r>
      <w:r>
        <w:rPr>
          <w:rFonts w:ascii="仿宋_GB2312" w:eastAsia="仿宋_GB2312" w:hAnsi="仿宋" w:cs="仿宋" w:hint="eastAsia"/>
          <w:sz w:val="32"/>
          <w:szCs w:val="32"/>
        </w:rPr>
        <w:t>商贸企业稳增长、农贸市场改造工程专项</w:t>
      </w:r>
      <w:r>
        <w:rPr>
          <w:rFonts w:ascii="方正仿宋_GBK" w:eastAsia="方正仿宋_GBK" w:hint="eastAsia"/>
          <w:sz w:val="32"/>
          <w:szCs w:val="32"/>
        </w:rPr>
        <w:t>。本年</w:t>
      </w:r>
      <w:r>
        <w:rPr>
          <w:rFonts w:ascii="方正仿宋_GBK" w:eastAsia="方正仿宋_GBK" w:hint="eastAsia"/>
          <w:sz w:val="32"/>
          <w:szCs w:val="32"/>
        </w:rPr>
        <w:lastRenderedPageBreak/>
        <w:t>支出</w:t>
      </w:r>
      <w:r>
        <w:rPr>
          <w:rFonts w:ascii="方正仿宋_GBK" w:eastAsia="方正仿宋_GBK" w:hint="eastAsia"/>
          <w:sz w:val="32"/>
          <w:szCs w:val="32"/>
        </w:rPr>
        <w:t>5349.77</w:t>
      </w:r>
      <w:r>
        <w:rPr>
          <w:rFonts w:ascii="方正仿宋_GBK" w:eastAsia="方正仿宋_GBK" w:hint="eastAsia"/>
          <w:sz w:val="32"/>
          <w:szCs w:val="32"/>
        </w:rPr>
        <w:t>万元，较上年决算数增加</w:t>
      </w:r>
      <w:r>
        <w:rPr>
          <w:rFonts w:ascii="方正仿宋_GBK" w:eastAsia="方正仿宋_GBK" w:hint="eastAsia"/>
          <w:sz w:val="32"/>
          <w:szCs w:val="32"/>
        </w:rPr>
        <w:t>5346.86</w:t>
      </w:r>
      <w:r>
        <w:rPr>
          <w:rFonts w:ascii="方正仿宋_GBK" w:eastAsia="方正仿宋_GBK" w:hint="eastAsia"/>
          <w:sz w:val="32"/>
          <w:szCs w:val="32"/>
        </w:rPr>
        <w:t>万元，增长</w:t>
      </w:r>
      <w:r>
        <w:rPr>
          <w:rFonts w:ascii="方正仿宋_GBK" w:eastAsia="方正仿宋_GBK" w:hint="eastAsia"/>
          <w:sz w:val="32"/>
          <w:szCs w:val="32"/>
        </w:rPr>
        <w:t>183740.9%</w:t>
      </w:r>
      <w:r>
        <w:rPr>
          <w:rFonts w:ascii="方正仿宋_GBK" w:eastAsia="方正仿宋_GBK" w:hint="eastAsia"/>
          <w:sz w:val="32"/>
          <w:szCs w:val="32"/>
        </w:rPr>
        <w:t>，主要原因是增加</w:t>
      </w:r>
      <w:r>
        <w:rPr>
          <w:rFonts w:ascii="仿宋_GB2312" w:eastAsia="仿宋_GB2312" w:hAnsi="仿宋" w:cs="仿宋" w:hint="eastAsia"/>
          <w:sz w:val="32"/>
          <w:szCs w:val="32"/>
        </w:rPr>
        <w:t>商贸企业稳增长、农贸市场改造工程专项</w:t>
      </w:r>
      <w:r>
        <w:rPr>
          <w:rFonts w:ascii="方正仿宋_GBK" w:eastAsia="方正仿宋_GBK" w:hint="eastAsia"/>
          <w:sz w:val="32"/>
          <w:szCs w:val="32"/>
        </w:rPr>
        <w:t>。</w:t>
      </w:r>
    </w:p>
    <w:p w14:paraId="4481B526" w14:textId="77777777" w:rsidR="00C56A80" w:rsidRDefault="00E6642C">
      <w:pPr>
        <w:pStyle w:val="ab"/>
        <w:shd w:val="clear" w:color="auto" w:fill="FFFFFF"/>
        <w:spacing w:before="0" w:beforeAutospacing="0" w:after="0" w:afterAutospacing="0" w:line="560" w:lineRule="exact"/>
        <w:ind w:firstLineChars="200" w:firstLine="640"/>
        <w:jc w:val="both"/>
        <w:outlineLvl w:val="0"/>
        <w:rPr>
          <w:rFonts w:ascii="方正楷体_GBK" w:eastAsia="方正楷体_GBK" w:hAnsi="方正楷体_GBK" w:cs="方正楷体_GBK"/>
          <w:color w:val="FF0000"/>
          <w:sz w:val="32"/>
          <w:szCs w:val="32"/>
        </w:rPr>
      </w:pPr>
      <w:r>
        <w:rPr>
          <w:rStyle w:val="ac"/>
          <w:rFonts w:ascii="方正楷体_GBK" w:eastAsia="方正楷体_GBK" w:hAnsi="方正楷体_GBK" w:cs="方正楷体_GBK" w:hint="eastAsia"/>
          <w:b w:val="0"/>
          <w:bCs w:val="0"/>
          <w:sz w:val="32"/>
          <w:szCs w:val="32"/>
        </w:rPr>
        <w:t>（六）国有资本经</w:t>
      </w:r>
      <w:r>
        <w:rPr>
          <w:rStyle w:val="ac"/>
          <w:rFonts w:ascii="方正楷体_GBK" w:eastAsia="方正楷体_GBK" w:hAnsi="方正楷体_GBK" w:cs="方正楷体_GBK" w:hint="eastAsia"/>
          <w:b w:val="0"/>
          <w:bCs w:val="0"/>
          <w:sz w:val="32"/>
          <w:szCs w:val="32"/>
        </w:rPr>
        <w:t>营预算财政拨款支出决算情况说明</w:t>
      </w:r>
    </w:p>
    <w:p w14:paraId="3F0F503E" w14:textId="77777777" w:rsidR="00C56A80" w:rsidRDefault="00E6642C">
      <w:pPr>
        <w:pStyle w:val="ab"/>
        <w:shd w:val="clear" w:color="auto" w:fill="FFFFFF"/>
        <w:spacing w:before="0" w:beforeAutospacing="0" w:after="0" w:afterAutospacing="0" w:line="560" w:lineRule="exact"/>
        <w:ind w:firstLineChars="200" w:firstLine="640"/>
        <w:jc w:val="both"/>
        <w:rPr>
          <w:rFonts w:ascii="仿宋_GB2312" w:eastAsia="仿宋_GB2312" w:hAnsi="仿宋" w:cs="仿宋"/>
          <w:color w:val="000000"/>
          <w:sz w:val="32"/>
          <w:szCs w:val="32"/>
        </w:rPr>
      </w:pPr>
      <w:r>
        <w:rPr>
          <w:rFonts w:ascii="仿宋_GB2312" w:eastAsia="仿宋_GB2312" w:hAnsi="仿宋" w:cs="仿宋" w:hint="eastAsia"/>
          <w:color w:val="000000"/>
          <w:sz w:val="32"/>
          <w:szCs w:val="32"/>
        </w:rPr>
        <w:t>本部门</w:t>
      </w:r>
      <w:r>
        <w:rPr>
          <w:rFonts w:ascii="仿宋_GB2312" w:eastAsia="仿宋_GB2312" w:hAnsi="仿宋" w:cs="仿宋" w:hint="eastAsia"/>
          <w:color w:val="000000"/>
          <w:sz w:val="32"/>
          <w:szCs w:val="32"/>
        </w:rPr>
        <w:t>2020</w:t>
      </w:r>
      <w:r>
        <w:rPr>
          <w:rFonts w:ascii="仿宋_GB2312" w:eastAsia="仿宋_GB2312" w:hAnsi="仿宋" w:cs="仿宋" w:hint="eastAsia"/>
          <w:color w:val="000000"/>
          <w:sz w:val="32"/>
          <w:szCs w:val="32"/>
        </w:rPr>
        <w:t>年度无国有资本经营预算财政拨款支出。</w:t>
      </w:r>
    </w:p>
    <w:p w14:paraId="49862168" w14:textId="77777777" w:rsidR="00C56A80" w:rsidRDefault="00E6642C">
      <w:pPr>
        <w:pStyle w:val="ab"/>
        <w:shd w:val="clear" w:color="auto" w:fill="FFFFFF"/>
        <w:spacing w:before="0" w:beforeAutospacing="0" w:after="0" w:afterAutospacing="0" w:line="560" w:lineRule="exact"/>
        <w:ind w:firstLineChars="200" w:firstLine="640"/>
        <w:jc w:val="both"/>
        <w:outlineLvl w:val="0"/>
        <w:rPr>
          <w:rStyle w:val="ac"/>
          <w:rFonts w:ascii="方正黑体_GBK" w:eastAsia="方正黑体_GBK"/>
        </w:rPr>
      </w:pPr>
      <w:r>
        <w:rPr>
          <w:rStyle w:val="ac"/>
          <w:rFonts w:ascii="方正黑体_GBK" w:eastAsia="方正黑体_GBK" w:hint="eastAsia"/>
          <w:b w:val="0"/>
          <w:sz w:val="32"/>
          <w:szCs w:val="32"/>
        </w:rPr>
        <w:t>三、“三公”经费情况说明</w:t>
      </w:r>
    </w:p>
    <w:p w14:paraId="39BC662D" w14:textId="77777777" w:rsidR="00C56A80" w:rsidRDefault="00E6642C">
      <w:pPr>
        <w:pStyle w:val="ab"/>
        <w:shd w:val="clear" w:color="auto" w:fill="FFFFFF"/>
        <w:spacing w:before="0" w:beforeAutospacing="0" w:after="0" w:afterAutospacing="0" w:line="560" w:lineRule="exact"/>
        <w:ind w:firstLineChars="200" w:firstLine="640"/>
        <w:jc w:val="both"/>
        <w:outlineLvl w:val="1"/>
        <w:rPr>
          <w:rFonts w:ascii="方正楷体_GBK" w:eastAsia="方正楷体_GBK" w:hAnsi="方正楷体_GBK" w:cs="方正楷体_GBK"/>
          <w:sz w:val="32"/>
          <w:szCs w:val="32"/>
        </w:rPr>
      </w:pPr>
      <w:r>
        <w:rPr>
          <w:rStyle w:val="ac"/>
          <w:rFonts w:ascii="方正楷体_GBK" w:eastAsia="方正楷体_GBK" w:hAnsi="方正楷体_GBK" w:cs="方正楷体_GBK" w:hint="eastAsia"/>
          <w:b w:val="0"/>
          <w:bCs w:val="0"/>
          <w:sz w:val="32"/>
          <w:szCs w:val="32"/>
        </w:rPr>
        <w:t>（一）“三公”经费支出总体情况说明</w:t>
      </w:r>
    </w:p>
    <w:p w14:paraId="0BA8AC8F" w14:textId="77777777" w:rsidR="00C56A80" w:rsidRDefault="00E6642C">
      <w:pPr>
        <w:pStyle w:val="ab"/>
        <w:widowControl w:val="0"/>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年度“三公”经费支出共计</w:t>
      </w:r>
      <w:r>
        <w:rPr>
          <w:rFonts w:ascii="方正仿宋_GBK" w:eastAsia="方正仿宋_GBK" w:hint="eastAsia"/>
          <w:sz w:val="32"/>
          <w:szCs w:val="32"/>
        </w:rPr>
        <w:t>6.85</w:t>
      </w:r>
      <w:r>
        <w:rPr>
          <w:rFonts w:ascii="方正仿宋_GBK" w:eastAsia="方正仿宋_GBK" w:hint="eastAsia"/>
          <w:sz w:val="32"/>
          <w:szCs w:val="32"/>
        </w:rPr>
        <w:t>万元，较年初预算数减少</w:t>
      </w:r>
      <w:r>
        <w:rPr>
          <w:rFonts w:ascii="方正仿宋_GBK" w:eastAsia="方正仿宋_GBK" w:hint="eastAsia"/>
          <w:sz w:val="32"/>
          <w:szCs w:val="32"/>
        </w:rPr>
        <w:t>7.65</w:t>
      </w:r>
      <w:r>
        <w:rPr>
          <w:rFonts w:ascii="方正仿宋_GBK" w:eastAsia="方正仿宋_GBK" w:hint="eastAsia"/>
          <w:sz w:val="32"/>
          <w:szCs w:val="32"/>
        </w:rPr>
        <w:t>万元，下降</w:t>
      </w:r>
      <w:r>
        <w:rPr>
          <w:rFonts w:ascii="方正仿宋_GBK" w:eastAsia="方正仿宋_GBK" w:hint="eastAsia"/>
          <w:sz w:val="32"/>
          <w:szCs w:val="32"/>
        </w:rPr>
        <w:t>52.8%</w:t>
      </w:r>
      <w:r>
        <w:rPr>
          <w:rFonts w:ascii="方正仿宋_GBK" w:eastAsia="方正仿宋_GBK" w:hint="eastAsia"/>
          <w:sz w:val="32"/>
          <w:szCs w:val="32"/>
        </w:rPr>
        <w:t>，主要原因是年初预算因公出国（境）费用</w:t>
      </w:r>
      <w:r>
        <w:rPr>
          <w:rFonts w:ascii="方正仿宋_GBK" w:eastAsia="方正仿宋_GBK" w:hint="eastAsia"/>
          <w:sz w:val="32"/>
          <w:szCs w:val="32"/>
        </w:rPr>
        <w:t>5</w:t>
      </w:r>
      <w:r>
        <w:rPr>
          <w:rFonts w:ascii="方正仿宋_GBK" w:eastAsia="方正仿宋_GBK" w:hint="eastAsia"/>
          <w:sz w:val="32"/>
          <w:szCs w:val="32"/>
        </w:rPr>
        <w:t>万元，实际</w:t>
      </w:r>
      <w:r>
        <w:rPr>
          <w:rFonts w:ascii="方正仿宋_GBK" w:eastAsia="方正仿宋_GBK" w:hint="eastAsia"/>
          <w:sz w:val="32"/>
          <w:szCs w:val="32"/>
        </w:rPr>
        <w:t>2020</w:t>
      </w:r>
      <w:r>
        <w:rPr>
          <w:rFonts w:ascii="方正仿宋_GBK" w:eastAsia="方正仿宋_GBK" w:hint="eastAsia"/>
          <w:sz w:val="32"/>
          <w:szCs w:val="32"/>
        </w:rPr>
        <w:t>年未发生因公出国（境）费用。较上年支出数减少</w:t>
      </w:r>
      <w:r>
        <w:rPr>
          <w:rFonts w:ascii="方正仿宋_GBK" w:eastAsia="方正仿宋_GBK" w:hint="eastAsia"/>
          <w:sz w:val="32"/>
          <w:szCs w:val="32"/>
        </w:rPr>
        <w:t xml:space="preserve"> 4.08</w:t>
      </w:r>
      <w:r>
        <w:rPr>
          <w:rFonts w:ascii="方正仿宋_GBK" w:eastAsia="方正仿宋_GBK" w:hint="eastAsia"/>
          <w:sz w:val="32"/>
          <w:szCs w:val="32"/>
        </w:rPr>
        <w:t>万元，下降</w:t>
      </w:r>
      <w:r>
        <w:rPr>
          <w:rFonts w:ascii="方正仿宋_GBK" w:eastAsia="方正仿宋_GBK" w:hint="eastAsia"/>
          <w:sz w:val="32"/>
          <w:szCs w:val="32"/>
        </w:rPr>
        <w:t xml:space="preserve"> 37.3%</w:t>
      </w:r>
      <w:r>
        <w:rPr>
          <w:rFonts w:ascii="方正仿宋_GBK" w:eastAsia="方正仿宋_GBK" w:hint="eastAsia"/>
          <w:sz w:val="32"/>
          <w:szCs w:val="32"/>
        </w:rPr>
        <w:t>，主要原因</w:t>
      </w:r>
      <w:r>
        <w:rPr>
          <w:rFonts w:ascii="方正仿宋_GBK" w:eastAsia="方正仿宋_GBK" w:hint="eastAsia"/>
          <w:sz w:val="32"/>
          <w:szCs w:val="32"/>
        </w:rPr>
        <w:t>：</w:t>
      </w:r>
      <w:r>
        <w:rPr>
          <w:rFonts w:ascii="方正仿宋_GBK" w:eastAsia="方正仿宋_GBK" w:hint="eastAsia"/>
          <w:sz w:val="32"/>
          <w:szCs w:val="32"/>
        </w:rPr>
        <w:t>一是认真贯彻落实中央八项规定精神，按照只减不增的要求从严控制“三公”经费，全年实际支出</w:t>
      </w:r>
      <w:proofErr w:type="gramStart"/>
      <w:r>
        <w:rPr>
          <w:rFonts w:ascii="方正仿宋_GBK" w:eastAsia="方正仿宋_GBK" w:hint="eastAsia"/>
          <w:sz w:val="32"/>
          <w:szCs w:val="32"/>
        </w:rPr>
        <w:t>较预算</w:t>
      </w:r>
      <w:proofErr w:type="gramEnd"/>
      <w:r>
        <w:rPr>
          <w:rFonts w:ascii="方正仿宋_GBK" w:eastAsia="方正仿宋_GBK" w:hint="eastAsia"/>
          <w:sz w:val="32"/>
          <w:szCs w:val="32"/>
        </w:rPr>
        <w:t>和决算均有所下降。二是严格落实公车使用规定，公车运行维护成本大幅下降。三是进一步规范因公出国（境）活动，今年未安排人员出国出访。</w:t>
      </w:r>
    </w:p>
    <w:p w14:paraId="60F0A61D" w14:textId="77777777" w:rsidR="00C56A80" w:rsidRDefault="00E6642C">
      <w:pPr>
        <w:pStyle w:val="ab"/>
        <w:shd w:val="clear" w:color="auto" w:fill="FFFFFF"/>
        <w:spacing w:before="0" w:beforeAutospacing="0" w:after="0" w:afterAutospacing="0" w:line="560" w:lineRule="exact"/>
        <w:ind w:firstLineChars="200" w:firstLine="640"/>
        <w:jc w:val="both"/>
        <w:outlineLvl w:val="1"/>
        <w:rPr>
          <w:rFonts w:ascii="方正楷体_GBK" w:eastAsia="方正楷体_GBK" w:hAnsi="方正楷体_GBK" w:cs="方正楷体_GBK"/>
          <w:sz w:val="32"/>
          <w:szCs w:val="32"/>
        </w:rPr>
      </w:pPr>
      <w:r>
        <w:rPr>
          <w:rStyle w:val="ac"/>
          <w:rFonts w:ascii="方正楷体_GBK" w:eastAsia="方正楷体_GBK" w:hAnsi="方正楷体_GBK" w:cs="方正楷体_GBK" w:hint="eastAsia"/>
          <w:b w:val="0"/>
          <w:bCs w:val="0"/>
          <w:sz w:val="32"/>
          <w:szCs w:val="32"/>
        </w:rPr>
        <w:t>（二）“三公”经费分项支出情况</w:t>
      </w:r>
    </w:p>
    <w:p w14:paraId="0B21A145" w14:textId="77777777" w:rsidR="00C56A80" w:rsidRDefault="00E6642C">
      <w:pPr>
        <w:pStyle w:val="ab"/>
        <w:shd w:val="clear" w:color="auto" w:fill="FFFFFF"/>
        <w:spacing w:before="0" w:beforeAutospacing="0" w:after="0" w:afterAutospacing="0" w:line="560" w:lineRule="exact"/>
        <w:ind w:firstLineChars="250" w:firstLine="800"/>
        <w:jc w:val="both"/>
        <w:rPr>
          <w:rFonts w:ascii="方正仿宋_GBK" w:eastAsia="方正仿宋_GBK"/>
          <w:bCs/>
          <w:sz w:val="32"/>
          <w:szCs w:val="32"/>
        </w:rPr>
      </w:pPr>
      <w:r>
        <w:rPr>
          <w:rFonts w:ascii="方正仿宋_GBK" w:eastAsia="方正仿宋_GBK" w:hint="eastAsia"/>
          <w:sz w:val="32"/>
          <w:szCs w:val="32"/>
        </w:rPr>
        <w:t>2020</w:t>
      </w:r>
      <w:r>
        <w:rPr>
          <w:rFonts w:ascii="方正仿宋_GBK" w:eastAsia="方正仿宋_GBK" w:hint="eastAsia"/>
          <w:sz w:val="32"/>
          <w:szCs w:val="32"/>
        </w:rPr>
        <w:t>年度本部门因公</w:t>
      </w:r>
      <w:r>
        <w:rPr>
          <w:rFonts w:ascii="方正仿宋_GBK" w:eastAsia="方正仿宋_GBK" w:hint="eastAsia"/>
          <w:sz w:val="32"/>
          <w:szCs w:val="32"/>
        </w:rPr>
        <w:t>出国（境）费用</w:t>
      </w:r>
      <w:r>
        <w:rPr>
          <w:rFonts w:ascii="方正仿宋_GBK" w:eastAsia="方正仿宋_GBK" w:hint="eastAsia"/>
          <w:sz w:val="32"/>
          <w:szCs w:val="32"/>
        </w:rPr>
        <w:t>0</w:t>
      </w:r>
      <w:r>
        <w:rPr>
          <w:rFonts w:ascii="方正仿宋_GBK" w:eastAsia="方正仿宋_GBK" w:hint="eastAsia"/>
          <w:sz w:val="32"/>
          <w:szCs w:val="32"/>
        </w:rPr>
        <w:t>万元，未安排人员出国出访。费用支出较年初预算数减少</w:t>
      </w:r>
      <w:r>
        <w:rPr>
          <w:rFonts w:ascii="方正仿宋_GBK" w:eastAsia="方正仿宋_GBK" w:hint="eastAsia"/>
          <w:sz w:val="32"/>
          <w:szCs w:val="32"/>
        </w:rPr>
        <w:t>5</w:t>
      </w:r>
      <w:r>
        <w:rPr>
          <w:rFonts w:ascii="方正仿宋_GBK" w:eastAsia="方正仿宋_GBK" w:hint="eastAsia"/>
          <w:sz w:val="32"/>
          <w:szCs w:val="32"/>
        </w:rPr>
        <w:t>万元，下降</w:t>
      </w:r>
      <w:r>
        <w:rPr>
          <w:rFonts w:ascii="方正仿宋_GBK" w:eastAsia="方正仿宋_GBK" w:hint="eastAsia"/>
          <w:sz w:val="32"/>
          <w:szCs w:val="32"/>
        </w:rPr>
        <w:t>100%</w:t>
      </w:r>
      <w:r>
        <w:rPr>
          <w:rFonts w:ascii="方正仿宋_GBK" w:eastAsia="方正仿宋_GBK" w:hint="eastAsia"/>
          <w:sz w:val="32"/>
          <w:szCs w:val="32"/>
        </w:rPr>
        <w:t>。主要原因是未安排人员出国出访，</w:t>
      </w:r>
      <w:r>
        <w:rPr>
          <w:rFonts w:ascii="方正仿宋_GBK" w:eastAsia="方正仿宋_GBK" w:hint="eastAsia"/>
          <w:bCs/>
          <w:sz w:val="32"/>
          <w:szCs w:val="32"/>
        </w:rPr>
        <w:t>与上年决算数相比，基本持平。</w:t>
      </w:r>
    </w:p>
    <w:p w14:paraId="24349BC6"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lastRenderedPageBreak/>
        <w:t>公务车购置费</w:t>
      </w:r>
      <w:r>
        <w:rPr>
          <w:rFonts w:ascii="方正仿宋_GBK" w:eastAsia="方正仿宋_GBK" w:hint="eastAsia"/>
          <w:sz w:val="32"/>
          <w:szCs w:val="32"/>
        </w:rPr>
        <w:t>0</w:t>
      </w:r>
      <w:r>
        <w:rPr>
          <w:rFonts w:ascii="方正仿宋_GBK" w:eastAsia="方正仿宋_GBK" w:hint="eastAsia"/>
          <w:sz w:val="32"/>
          <w:szCs w:val="32"/>
        </w:rPr>
        <w:t>万元，无车辆购置。费用支出较年初预算数增加</w:t>
      </w:r>
      <w:r>
        <w:rPr>
          <w:rFonts w:ascii="方正仿宋_GBK" w:eastAsia="方正仿宋_GBK" w:hint="eastAsia"/>
          <w:sz w:val="32"/>
          <w:szCs w:val="32"/>
        </w:rPr>
        <w:t>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。主要原因是无车辆购置，</w:t>
      </w:r>
      <w:r>
        <w:rPr>
          <w:rFonts w:ascii="方正仿宋_GBK" w:eastAsia="方正仿宋_GBK" w:hint="eastAsia"/>
          <w:bCs/>
          <w:sz w:val="32"/>
          <w:szCs w:val="32"/>
        </w:rPr>
        <w:t>与上年决算数相比，基本持平。</w:t>
      </w:r>
    </w:p>
    <w:p w14:paraId="1148CE41"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公务车运行维护费</w:t>
      </w:r>
      <w:r>
        <w:rPr>
          <w:rFonts w:ascii="方正仿宋_GBK" w:eastAsia="方正仿宋_GBK" w:hint="eastAsia"/>
          <w:sz w:val="32"/>
          <w:szCs w:val="32"/>
        </w:rPr>
        <w:t>2.73</w:t>
      </w:r>
      <w:r>
        <w:rPr>
          <w:rFonts w:ascii="方正仿宋_GBK" w:eastAsia="方正仿宋_GBK" w:hint="eastAsia"/>
          <w:sz w:val="32"/>
          <w:szCs w:val="32"/>
        </w:rPr>
        <w:t>万元，主要用于机要文件交换、市内因公出行、财政业务检查等工作所需车辆的燃料费、维修费、过桥过路费、保险费等。费用支出较年初预算数减少</w:t>
      </w:r>
      <w:r>
        <w:rPr>
          <w:rFonts w:ascii="方正仿宋_GBK" w:eastAsia="方正仿宋_GBK" w:hint="eastAsia"/>
          <w:sz w:val="32"/>
          <w:szCs w:val="32"/>
        </w:rPr>
        <w:t xml:space="preserve"> 0.77</w:t>
      </w:r>
      <w:r>
        <w:rPr>
          <w:rFonts w:ascii="方正仿宋_GBK" w:eastAsia="方正仿宋_GBK" w:hint="eastAsia"/>
          <w:sz w:val="32"/>
          <w:szCs w:val="32"/>
        </w:rPr>
        <w:t>万元，下降</w:t>
      </w:r>
      <w:r>
        <w:rPr>
          <w:rFonts w:ascii="方正仿宋_GBK" w:eastAsia="方正仿宋_GBK" w:hint="eastAsia"/>
          <w:sz w:val="32"/>
          <w:szCs w:val="32"/>
        </w:rPr>
        <w:t xml:space="preserve"> 22.0%</w:t>
      </w:r>
      <w:r>
        <w:rPr>
          <w:rFonts w:ascii="方正仿宋_GBK" w:eastAsia="方正仿宋_GBK" w:hint="eastAsia"/>
          <w:sz w:val="32"/>
          <w:szCs w:val="32"/>
        </w:rPr>
        <w:t>，主要原因是严格落实公车使用规定，公车运行维护成本</w:t>
      </w:r>
      <w:r>
        <w:rPr>
          <w:rFonts w:ascii="方正仿宋_GBK" w:eastAsia="方正仿宋_GBK" w:hint="eastAsia"/>
          <w:sz w:val="32"/>
          <w:szCs w:val="32"/>
        </w:rPr>
        <w:t>有所下降。较上年支出数减少</w:t>
      </w:r>
      <w:r>
        <w:rPr>
          <w:rFonts w:ascii="方正仿宋_GBK" w:eastAsia="方正仿宋_GBK" w:hint="eastAsia"/>
          <w:sz w:val="32"/>
          <w:szCs w:val="32"/>
        </w:rPr>
        <w:t>4.87</w:t>
      </w:r>
      <w:r>
        <w:rPr>
          <w:rFonts w:ascii="方正仿宋_GBK" w:eastAsia="方正仿宋_GBK" w:hint="eastAsia"/>
          <w:sz w:val="32"/>
          <w:szCs w:val="32"/>
        </w:rPr>
        <w:t>万元，下降</w:t>
      </w:r>
      <w:r>
        <w:rPr>
          <w:rFonts w:ascii="方正仿宋_GBK" w:eastAsia="方正仿宋_GBK" w:hint="eastAsia"/>
          <w:sz w:val="32"/>
          <w:szCs w:val="32"/>
        </w:rPr>
        <w:t>64.1%</w:t>
      </w:r>
      <w:r>
        <w:rPr>
          <w:rFonts w:ascii="方正仿宋_GBK" w:eastAsia="方正仿宋_GBK" w:hint="eastAsia"/>
          <w:sz w:val="32"/>
          <w:szCs w:val="32"/>
        </w:rPr>
        <w:t>，主要原因是机构改革，</w:t>
      </w:r>
      <w:r>
        <w:rPr>
          <w:rFonts w:ascii="方正仿宋_GBK" w:eastAsia="方正仿宋_GBK" w:hint="eastAsia"/>
          <w:sz w:val="32"/>
          <w:szCs w:val="32"/>
        </w:rPr>
        <w:t>2020</w:t>
      </w:r>
      <w:r>
        <w:rPr>
          <w:rFonts w:ascii="方正仿宋_GBK" w:eastAsia="方正仿宋_GBK" w:hint="eastAsia"/>
          <w:sz w:val="32"/>
          <w:szCs w:val="32"/>
        </w:rPr>
        <w:t>年公务车保有量下降至</w:t>
      </w:r>
      <w:r>
        <w:rPr>
          <w:rFonts w:ascii="方正仿宋_GBK" w:eastAsia="方正仿宋_GBK" w:hint="eastAsia"/>
          <w:sz w:val="32"/>
          <w:szCs w:val="32"/>
        </w:rPr>
        <w:t>1</w:t>
      </w:r>
      <w:r>
        <w:rPr>
          <w:rFonts w:ascii="方正仿宋_GBK" w:eastAsia="方正仿宋_GBK" w:hint="eastAsia"/>
          <w:sz w:val="32"/>
          <w:szCs w:val="32"/>
        </w:rPr>
        <w:t>辆，公车运行维护成本下降。</w:t>
      </w:r>
    </w:p>
    <w:p w14:paraId="311D467E"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公务接待费</w:t>
      </w:r>
      <w:r>
        <w:rPr>
          <w:rFonts w:ascii="方正仿宋_GBK" w:eastAsia="方正仿宋_GBK" w:hint="eastAsia"/>
          <w:sz w:val="32"/>
          <w:szCs w:val="32"/>
        </w:rPr>
        <w:t>4.12</w:t>
      </w:r>
      <w:r>
        <w:rPr>
          <w:rFonts w:ascii="方正仿宋_GBK" w:eastAsia="方正仿宋_GBK" w:hint="eastAsia"/>
          <w:sz w:val="32"/>
          <w:szCs w:val="32"/>
        </w:rPr>
        <w:t>万元，主要用于商务</w:t>
      </w:r>
      <w:r>
        <w:rPr>
          <w:rFonts w:ascii="方正仿宋_GBK" w:eastAsia="方正仿宋_GBK" w:hint="eastAsia"/>
          <w:sz w:val="32"/>
          <w:szCs w:val="32"/>
        </w:rPr>
        <w:t>和招商引资</w:t>
      </w:r>
      <w:r>
        <w:rPr>
          <w:rFonts w:ascii="方正仿宋_GBK" w:eastAsia="方正仿宋_GBK" w:hint="eastAsia"/>
          <w:sz w:val="32"/>
          <w:szCs w:val="32"/>
        </w:rPr>
        <w:t>活动接待等支出。费用支出较年初预算数减少</w:t>
      </w:r>
      <w:r>
        <w:rPr>
          <w:rFonts w:ascii="方正仿宋_GBK" w:eastAsia="方正仿宋_GBK" w:hint="eastAsia"/>
          <w:sz w:val="32"/>
          <w:szCs w:val="32"/>
        </w:rPr>
        <w:t>1.88</w:t>
      </w:r>
      <w:r>
        <w:rPr>
          <w:rFonts w:ascii="方正仿宋_GBK" w:eastAsia="方正仿宋_GBK" w:hint="eastAsia"/>
          <w:sz w:val="32"/>
          <w:szCs w:val="32"/>
        </w:rPr>
        <w:t>万元，下降</w:t>
      </w:r>
      <w:r>
        <w:rPr>
          <w:rFonts w:ascii="方正仿宋_GBK" w:eastAsia="方正仿宋_GBK" w:hint="eastAsia"/>
          <w:sz w:val="32"/>
          <w:szCs w:val="32"/>
        </w:rPr>
        <w:t>31.3%</w:t>
      </w:r>
      <w:r>
        <w:rPr>
          <w:rFonts w:ascii="方正仿宋_GBK" w:eastAsia="方正仿宋_GBK" w:hint="eastAsia"/>
          <w:sz w:val="32"/>
          <w:szCs w:val="32"/>
        </w:rPr>
        <w:t>，主要原因</w:t>
      </w:r>
      <w:r>
        <w:rPr>
          <w:rFonts w:ascii="方正仿宋_GBK" w:eastAsia="方正仿宋_GBK" w:hint="eastAsia"/>
          <w:sz w:val="32"/>
          <w:szCs w:val="32"/>
        </w:rPr>
        <w:t>是受疫情影响商务和招商引资减少，实际比预算量相对减少。</w:t>
      </w:r>
      <w:r>
        <w:rPr>
          <w:rFonts w:ascii="方正仿宋_GBK" w:eastAsia="方正仿宋_GBK" w:hint="eastAsia"/>
          <w:sz w:val="32"/>
          <w:szCs w:val="32"/>
        </w:rPr>
        <w:t>较上年支出数增加</w:t>
      </w:r>
      <w:r>
        <w:rPr>
          <w:rFonts w:ascii="方正仿宋_GBK" w:eastAsia="方正仿宋_GBK" w:hint="eastAsia"/>
          <w:sz w:val="32"/>
          <w:szCs w:val="32"/>
        </w:rPr>
        <w:t>0.79</w:t>
      </w:r>
      <w:r>
        <w:rPr>
          <w:rFonts w:ascii="方正仿宋_GBK" w:eastAsia="方正仿宋_GBK" w:hint="eastAsia"/>
          <w:sz w:val="32"/>
          <w:szCs w:val="32"/>
        </w:rPr>
        <w:t>万元，增长</w:t>
      </w:r>
      <w:r>
        <w:rPr>
          <w:rFonts w:ascii="方正仿宋_GBK" w:eastAsia="方正仿宋_GBK" w:hint="eastAsia"/>
          <w:sz w:val="32"/>
          <w:szCs w:val="32"/>
        </w:rPr>
        <w:t>23.7%</w:t>
      </w:r>
      <w:r>
        <w:rPr>
          <w:rFonts w:ascii="方正仿宋_GBK" w:eastAsia="方正仿宋_GBK" w:hint="eastAsia"/>
          <w:sz w:val="32"/>
          <w:szCs w:val="32"/>
        </w:rPr>
        <w:t>，主要原因是</w:t>
      </w:r>
      <w:r>
        <w:rPr>
          <w:rFonts w:ascii="方正仿宋_GBK" w:eastAsia="方正仿宋_GBK" w:hint="eastAsia"/>
          <w:sz w:val="32"/>
          <w:szCs w:val="32"/>
        </w:rPr>
        <w:t>在区招商</w:t>
      </w:r>
      <w:r>
        <w:rPr>
          <w:rFonts w:ascii="方正仿宋_GBK" w:eastAsia="方正仿宋_GBK" w:hint="eastAsia"/>
          <w:sz w:val="32"/>
          <w:szCs w:val="32"/>
        </w:rPr>
        <w:t>接待次数</w:t>
      </w:r>
      <w:r>
        <w:rPr>
          <w:rFonts w:ascii="方正仿宋_GBK" w:eastAsia="方正仿宋_GBK" w:hint="eastAsia"/>
          <w:sz w:val="32"/>
          <w:szCs w:val="32"/>
        </w:rPr>
        <w:t>略有</w:t>
      </w:r>
      <w:r>
        <w:rPr>
          <w:rFonts w:ascii="方正仿宋_GBK" w:eastAsia="方正仿宋_GBK" w:hint="eastAsia"/>
          <w:sz w:val="32"/>
          <w:szCs w:val="32"/>
        </w:rPr>
        <w:t>增加，费用相应增加。</w:t>
      </w:r>
    </w:p>
    <w:p w14:paraId="4B261010" w14:textId="77777777" w:rsidR="00C56A80" w:rsidRDefault="00E6642C">
      <w:pPr>
        <w:pStyle w:val="ab"/>
        <w:shd w:val="clear" w:color="auto" w:fill="FFFFFF"/>
        <w:spacing w:before="0" w:beforeAutospacing="0" w:after="0" w:afterAutospacing="0" w:line="560" w:lineRule="exact"/>
        <w:ind w:firstLineChars="200" w:firstLine="640"/>
        <w:jc w:val="both"/>
        <w:outlineLvl w:val="1"/>
        <w:rPr>
          <w:rFonts w:ascii="方正楷体_GBK" w:eastAsia="方正楷体_GBK" w:hAnsi="方正楷体_GBK" w:cs="方正楷体_GBK"/>
          <w:sz w:val="32"/>
          <w:szCs w:val="32"/>
        </w:rPr>
      </w:pPr>
      <w:r>
        <w:rPr>
          <w:rStyle w:val="ac"/>
          <w:rFonts w:ascii="方正楷体_GBK" w:eastAsia="方正楷体_GBK" w:hAnsi="方正楷体_GBK" w:cs="方正楷体_GBK" w:hint="eastAsia"/>
          <w:b w:val="0"/>
          <w:bCs w:val="0"/>
          <w:sz w:val="32"/>
          <w:szCs w:val="32"/>
        </w:rPr>
        <w:t>（三）“三公”经费实物量情况</w:t>
      </w:r>
    </w:p>
    <w:p w14:paraId="0E4309CF"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年度本部门因公出国（境）共计</w:t>
      </w:r>
      <w:r>
        <w:rPr>
          <w:rFonts w:ascii="方正仿宋_GBK" w:eastAsia="方正仿宋_GBK" w:hint="eastAsia"/>
          <w:sz w:val="32"/>
          <w:szCs w:val="32"/>
        </w:rPr>
        <w:t>0</w:t>
      </w:r>
      <w:r>
        <w:rPr>
          <w:rFonts w:ascii="方正仿宋_GBK" w:eastAsia="方正仿宋_GBK" w:hint="eastAsia"/>
          <w:sz w:val="32"/>
          <w:szCs w:val="32"/>
        </w:rPr>
        <w:t>个团组，</w:t>
      </w:r>
      <w:r>
        <w:rPr>
          <w:rFonts w:ascii="方正仿宋_GBK" w:eastAsia="方正仿宋_GBK" w:hint="eastAsia"/>
          <w:sz w:val="32"/>
          <w:szCs w:val="32"/>
        </w:rPr>
        <w:t>0</w:t>
      </w:r>
      <w:r>
        <w:rPr>
          <w:rFonts w:ascii="方正仿宋_GBK" w:eastAsia="方正仿宋_GBK" w:hint="eastAsia"/>
          <w:sz w:val="32"/>
          <w:szCs w:val="32"/>
        </w:rPr>
        <w:t>人；公务用车购置</w:t>
      </w:r>
      <w:r>
        <w:rPr>
          <w:rFonts w:ascii="方正仿宋_GBK" w:eastAsia="方正仿宋_GBK" w:hint="eastAsia"/>
          <w:sz w:val="32"/>
          <w:szCs w:val="32"/>
        </w:rPr>
        <w:t>0</w:t>
      </w:r>
      <w:r>
        <w:rPr>
          <w:rFonts w:ascii="方正仿宋_GBK" w:eastAsia="方正仿宋_GBK" w:hint="eastAsia"/>
          <w:sz w:val="32"/>
          <w:szCs w:val="32"/>
        </w:rPr>
        <w:t>辆，公</w:t>
      </w:r>
      <w:r>
        <w:rPr>
          <w:rFonts w:ascii="方正仿宋_GBK" w:eastAsia="方正仿宋_GBK" w:hint="eastAsia"/>
          <w:sz w:val="32"/>
          <w:szCs w:val="32"/>
        </w:rPr>
        <w:t>务车保有量为</w:t>
      </w:r>
      <w:r>
        <w:rPr>
          <w:rFonts w:ascii="方正仿宋_GBK" w:eastAsia="方正仿宋_GBK" w:hint="eastAsia"/>
          <w:sz w:val="32"/>
          <w:szCs w:val="32"/>
        </w:rPr>
        <w:t>1</w:t>
      </w:r>
      <w:r>
        <w:rPr>
          <w:rFonts w:ascii="方正仿宋_GBK" w:eastAsia="方正仿宋_GBK" w:hint="eastAsia"/>
          <w:sz w:val="32"/>
          <w:szCs w:val="32"/>
        </w:rPr>
        <w:t>辆；国内公务接待</w:t>
      </w:r>
      <w:r>
        <w:rPr>
          <w:rFonts w:ascii="方正仿宋_GBK" w:eastAsia="方正仿宋_GBK" w:hint="eastAsia"/>
          <w:sz w:val="32"/>
          <w:szCs w:val="32"/>
        </w:rPr>
        <w:t>55</w:t>
      </w:r>
      <w:r>
        <w:rPr>
          <w:rFonts w:ascii="方正仿宋_GBK" w:eastAsia="方正仿宋_GBK" w:hint="eastAsia"/>
          <w:sz w:val="32"/>
          <w:szCs w:val="32"/>
        </w:rPr>
        <w:t>批次</w:t>
      </w:r>
      <w:r>
        <w:rPr>
          <w:rFonts w:ascii="方正仿宋_GBK" w:eastAsia="方正仿宋_GBK" w:hint="eastAsia"/>
          <w:sz w:val="32"/>
          <w:szCs w:val="32"/>
        </w:rPr>
        <w:t>560</w:t>
      </w:r>
      <w:r>
        <w:rPr>
          <w:rFonts w:ascii="方正仿宋_GBK" w:eastAsia="方正仿宋_GBK" w:hint="eastAsia"/>
          <w:sz w:val="32"/>
          <w:szCs w:val="32"/>
        </w:rPr>
        <w:t>人，其中：国内外事接待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人；国（境）外公务接待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w:t>
      </w:r>
      <w:r>
        <w:rPr>
          <w:rFonts w:ascii="方正仿宋_GBK" w:eastAsia="方正仿宋_GBK" w:hint="eastAsia"/>
          <w:sz w:val="32"/>
          <w:szCs w:val="32"/>
        </w:rPr>
        <w:t>2020</w:t>
      </w:r>
      <w:r>
        <w:rPr>
          <w:rFonts w:ascii="方正仿宋_GBK" w:eastAsia="方正仿宋_GBK" w:hint="eastAsia"/>
          <w:sz w:val="32"/>
          <w:szCs w:val="32"/>
        </w:rPr>
        <w:t>年本部门人均接待费</w:t>
      </w:r>
      <w:r>
        <w:rPr>
          <w:rFonts w:ascii="方正仿宋_GBK" w:eastAsia="方正仿宋_GBK" w:hint="eastAsia"/>
          <w:sz w:val="32"/>
          <w:szCs w:val="32"/>
        </w:rPr>
        <w:t>73.52</w:t>
      </w:r>
      <w:r>
        <w:rPr>
          <w:rFonts w:ascii="方正仿宋_GBK" w:eastAsia="方正仿宋_GBK" w:hint="eastAsia"/>
          <w:sz w:val="32"/>
          <w:szCs w:val="32"/>
        </w:rPr>
        <w:t>元，车均购置费</w:t>
      </w:r>
      <w:r>
        <w:rPr>
          <w:rFonts w:ascii="方正仿宋_GBK" w:eastAsia="方正仿宋_GBK" w:hint="eastAsia"/>
          <w:sz w:val="32"/>
          <w:szCs w:val="32"/>
        </w:rPr>
        <w:t>0</w:t>
      </w:r>
      <w:r>
        <w:rPr>
          <w:rFonts w:ascii="方正仿宋_GBK" w:eastAsia="方正仿宋_GBK" w:hint="eastAsia"/>
          <w:sz w:val="32"/>
          <w:szCs w:val="32"/>
        </w:rPr>
        <w:t>万元，车均维护费</w:t>
      </w:r>
      <w:r>
        <w:rPr>
          <w:rFonts w:ascii="方正仿宋_GBK" w:eastAsia="方正仿宋_GBK" w:hint="eastAsia"/>
          <w:sz w:val="32"/>
          <w:szCs w:val="32"/>
        </w:rPr>
        <w:t>2.73</w:t>
      </w:r>
      <w:r>
        <w:rPr>
          <w:rFonts w:ascii="方正仿宋_GBK" w:eastAsia="方正仿宋_GBK" w:hint="eastAsia"/>
          <w:sz w:val="32"/>
          <w:szCs w:val="32"/>
        </w:rPr>
        <w:t>万元。</w:t>
      </w:r>
    </w:p>
    <w:p w14:paraId="3CDC156E" w14:textId="77777777" w:rsidR="00C56A80" w:rsidRDefault="00E6642C">
      <w:pPr>
        <w:pStyle w:val="ab"/>
        <w:shd w:val="clear" w:color="auto" w:fill="FFFFFF"/>
        <w:spacing w:before="0" w:beforeAutospacing="0" w:after="0" w:afterAutospacing="0" w:line="560" w:lineRule="exact"/>
        <w:ind w:firstLineChars="200" w:firstLine="640"/>
        <w:jc w:val="both"/>
        <w:outlineLvl w:val="0"/>
        <w:rPr>
          <w:rStyle w:val="ac"/>
        </w:rPr>
      </w:pPr>
      <w:r>
        <w:rPr>
          <w:rStyle w:val="ac"/>
          <w:rFonts w:ascii="方正黑体_GBK" w:eastAsia="方正黑体_GBK" w:hint="eastAsia"/>
          <w:b w:val="0"/>
          <w:sz w:val="32"/>
          <w:szCs w:val="32"/>
        </w:rPr>
        <w:lastRenderedPageBreak/>
        <w:t>四、其他需要说明的事项</w:t>
      </w:r>
    </w:p>
    <w:p w14:paraId="622EDE85" w14:textId="77777777" w:rsidR="00C56A80" w:rsidRDefault="00E6642C">
      <w:pPr>
        <w:pStyle w:val="ab"/>
        <w:widowControl w:val="0"/>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（一）机关运行经费情况说明。</w:t>
      </w:r>
      <w:r>
        <w:rPr>
          <w:rFonts w:ascii="方正仿宋_GBK" w:eastAsia="方正仿宋_GBK" w:hint="eastAsia"/>
          <w:sz w:val="32"/>
          <w:szCs w:val="32"/>
        </w:rPr>
        <w:t>2020</w:t>
      </w:r>
      <w:r>
        <w:rPr>
          <w:rFonts w:ascii="方正仿宋_GBK" w:eastAsia="方正仿宋_GBK" w:hint="eastAsia"/>
          <w:sz w:val="32"/>
          <w:szCs w:val="32"/>
        </w:rPr>
        <w:t>年度本部门机关运行经费支出</w:t>
      </w:r>
      <w:r>
        <w:rPr>
          <w:rFonts w:ascii="方正仿宋_GBK" w:eastAsia="方正仿宋_GBK" w:hint="eastAsia"/>
          <w:sz w:val="32"/>
          <w:szCs w:val="32"/>
        </w:rPr>
        <w:t>200.03</w:t>
      </w:r>
      <w:r>
        <w:rPr>
          <w:rFonts w:ascii="方正仿宋_GBK" w:eastAsia="方正仿宋_GBK" w:hint="eastAsia"/>
          <w:sz w:val="32"/>
          <w:szCs w:val="32"/>
        </w:rPr>
        <w:t>万元，机关运行经费主要用于办公费、公务车运行维护费、物业管理费、差旅费、维修（护）费、租赁费、会议费、劳务费、委托业务费、工会经费、其他商品和服务支出等。机关运行经费较上年决算数增加</w:t>
      </w:r>
      <w:r>
        <w:rPr>
          <w:rFonts w:ascii="方正仿宋_GBK" w:eastAsia="方正仿宋_GBK" w:hint="eastAsia"/>
          <w:sz w:val="32"/>
          <w:szCs w:val="32"/>
        </w:rPr>
        <w:t>18.84</w:t>
      </w:r>
      <w:r>
        <w:rPr>
          <w:rFonts w:ascii="方正仿宋_GBK" w:eastAsia="方正仿宋_GBK" w:hint="eastAsia"/>
          <w:sz w:val="32"/>
          <w:szCs w:val="32"/>
        </w:rPr>
        <w:t>万元，增长</w:t>
      </w:r>
      <w:r>
        <w:rPr>
          <w:rFonts w:ascii="方正仿宋_GBK" w:eastAsia="方正仿宋_GBK" w:hint="eastAsia"/>
          <w:sz w:val="32"/>
          <w:szCs w:val="32"/>
        </w:rPr>
        <w:t>10.4%</w:t>
      </w:r>
      <w:r>
        <w:rPr>
          <w:rFonts w:ascii="方正仿宋_GBK" w:eastAsia="方正仿宋_GBK" w:hint="eastAsia"/>
          <w:sz w:val="32"/>
          <w:szCs w:val="32"/>
        </w:rPr>
        <w:t>，主要原因是疫情期间，外出检查次数增多，差旅费、办公费用增加，机构运行费用较上年有所增长。</w:t>
      </w:r>
    </w:p>
    <w:p w14:paraId="3B1B920C"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其中：本年度会议费支出</w:t>
      </w:r>
      <w:r>
        <w:rPr>
          <w:rFonts w:ascii="方正仿宋_GBK" w:eastAsia="方正仿宋_GBK" w:hint="eastAsia"/>
          <w:sz w:val="32"/>
          <w:szCs w:val="32"/>
        </w:rPr>
        <w:t>5.5</w:t>
      </w:r>
      <w:r>
        <w:rPr>
          <w:rFonts w:ascii="方正仿宋_GBK" w:eastAsia="方正仿宋_GBK" w:hint="eastAsia"/>
          <w:sz w:val="32"/>
          <w:szCs w:val="32"/>
        </w:rPr>
        <w:t>万元，较上年决算数减少</w:t>
      </w:r>
      <w:r>
        <w:rPr>
          <w:rFonts w:ascii="方正仿宋_GBK" w:eastAsia="方正仿宋_GBK" w:hint="eastAsia"/>
          <w:sz w:val="32"/>
          <w:szCs w:val="32"/>
        </w:rPr>
        <w:t>6.03</w:t>
      </w:r>
      <w:r>
        <w:rPr>
          <w:rFonts w:ascii="方正仿宋_GBK" w:eastAsia="方正仿宋_GBK" w:hint="eastAsia"/>
          <w:sz w:val="32"/>
          <w:szCs w:val="32"/>
        </w:rPr>
        <w:t>万元，减少</w:t>
      </w:r>
      <w:r>
        <w:rPr>
          <w:rFonts w:ascii="方正仿宋_GBK" w:eastAsia="方正仿宋_GBK" w:hint="eastAsia"/>
          <w:sz w:val="32"/>
          <w:szCs w:val="32"/>
        </w:rPr>
        <w:t>52.3%</w:t>
      </w:r>
      <w:r>
        <w:rPr>
          <w:rFonts w:ascii="方正仿宋_GBK" w:eastAsia="方正仿宋_GBK" w:hint="eastAsia"/>
          <w:sz w:val="32"/>
          <w:szCs w:val="32"/>
        </w:rPr>
        <w:t>，主要原因是受疫情影响，会议次数减少。本年度培训费支出</w:t>
      </w:r>
      <w:r>
        <w:rPr>
          <w:rFonts w:ascii="方正仿宋_GBK" w:eastAsia="方正仿宋_GBK" w:hint="eastAsia"/>
          <w:sz w:val="32"/>
          <w:szCs w:val="32"/>
        </w:rPr>
        <w:t>0.31</w:t>
      </w:r>
      <w:r>
        <w:rPr>
          <w:rFonts w:ascii="方正仿宋_GBK" w:eastAsia="方正仿宋_GBK" w:hint="eastAsia"/>
          <w:sz w:val="32"/>
          <w:szCs w:val="32"/>
        </w:rPr>
        <w:t>万元，较上年决算数减少</w:t>
      </w:r>
      <w:r>
        <w:rPr>
          <w:rFonts w:ascii="方正仿宋_GBK" w:eastAsia="方正仿宋_GBK" w:hint="eastAsia"/>
          <w:sz w:val="32"/>
          <w:szCs w:val="32"/>
        </w:rPr>
        <w:t>1</w:t>
      </w:r>
      <w:r>
        <w:rPr>
          <w:rFonts w:ascii="方正仿宋_GBK" w:eastAsia="方正仿宋_GBK" w:hint="eastAsia"/>
          <w:sz w:val="32"/>
          <w:szCs w:val="32"/>
        </w:rPr>
        <w:t>万元，减少</w:t>
      </w:r>
      <w:r>
        <w:rPr>
          <w:rFonts w:ascii="方正仿宋_GBK" w:eastAsia="方正仿宋_GBK" w:hint="eastAsia"/>
          <w:sz w:val="32"/>
          <w:szCs w:val="32"/>
        </w:rPr>
        <w:t>76.3%</w:t>
      </w:r>
      <w:r>
        <w:rPr>
          <w:rFonts w:ascii="方正仿宋_GBK" w:eastAsia="方正仿宋_GBK" w:hint="eastAsia"/>
          <w:sz w:val="32"/>
          <w:szCs w:val="32"/>
        </w:rPr>
        <w:t>，主要原因是受疫情影响，培训次数减少。</w:t>
      </w:r>
    </w:p>
    <w:p w14:paraId="2BBEA842" w14:textId="77777777" w:rsidR="00C56A80" w:rsidRDefault="00E6642C">
      <w:pPr>
        <w:widowControl w:val="0"/>
        <w:spacing w:line="56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（二）国有资产占用情况说明。</w:t>
      </w:r>
      <w:r>
        <w:rPr>
          <w:rFonts w:ascii="方正仿宋_GBK" w:eastAsia="方正仿宋_GBK" w:hint="eastAsia"/>
          <w:sz w:val="32"/>
          <w:szCs w:val="32"/>
        </w:rPr>
        <w:t>截至</w:t>
      </w:r>
      <w:r>
        <w:rPr>
          <w:rFonts w:ascii="方正仿宋_GBK" w:eastAsia="方正仿宋_GBK" w:hint="eastAsia"/>
          <w:sz w:val="32"/>
          <w:szCs w:val="32"/>
        </w:rPr>
        <w:t>2020</w:t>
      </w:r>
      <w:r>
        <w:rPr>
          <w:rFonts w:ascii="方正仿宋_GBK" w:eastAsia="方正仿宋_GBK" w:hint="eastAsia"/>
          <w:sz w:val="32"/>
          <w:szCs w:val="32"/>
        </w:rPr>
        <w:t>年</w:t>
      </w:r>
      <w:r>
        <w:rPr>
          <w:rFonts w:ascii="方正仿宋_GBK" w:eastAsia="方正仿宋_GBK" w:hint="eastAsia"/>
          <w:sz w:val="32"/>
          <w:szCs w:val="32"/>
        </w:rPr>
        <w:t>12</w:t>
      </w:r>
      <w:r>
        <w:rPr>
          <w:rFonts w:ascii="方正仿宋_GBK" w:eastAsia="方正仿宋_GBK" w:hint="eastAsia"/>
          <w:sz w:val="32"/>
          <w:szCs w:val="32"/>
        </w:rPr>
        <w:t>月</w:t>
      </w:r>
      <w:r>
        <w:rPr>
          <w:rFonts w:ascii="方正仿宋_GBK" w:eastAsia="方正仿宋_GBK" w:hint="eastAsia"/>
          <w:sz w:val="32"/>
          <w:szCs w:val="32"/>
        </w:rPr>
        <w:t>31</w:t>
      </w:r>
      <w:r>
        <w:rPr>
          <w:rFonts w:ascii="方正仿宋_GBK" w:eastAsia="方正仿宋_GBK" w:hint="eastAsia"/>
          <w:sz w:val="32"/>
          <w:szCs w:val="32"/>
        </w:rPr>
        <w:t>日，本部门共有车辆</w:t>
      </w:r>
      <w:r>
        <w:rPr>
          <w:rFonts w:ascii="方正仿宋_GBK" w:eastAsia="方正仿宋_GBK" w:hint="eastAsia"/>
          <w:sz w:val="32"/>
          <w:szCs w:val="32"/>
        </w:rPr>
        <w:t>1</w:t>
      </w:r>
      <w:r>
        <w:rPr>
          <w:rFonts w:ascii="方正仿宋_GBK" w:eastAsia="方正仿宋_GBK" w:hint="eastAsia"/>
          <w:sz w:val="32"/>
          <w:szCs w:val="32"/>
        </w:rPr>
        <w:t>辆，其中，副部（省）级及以上领导用车</w:t>
      </w:r>
      <w:r>
        <w:rPr>
          <w:rFonts w:ascii="方正仿宋_GBK" w:eastAsia="方正仿宋_GBK" w:hint="eastAsia"/>
          <w:sz w:val="32"/>
          <w:szCs w:val="32"/>
        </w:rPr>
        <w:t>0</w:t>
      </w:r>
      <w:r>
        <w:rPr>
          <w:rFonts w:ascii="方正仿宋_GBK" w:eastAsia="方正仿宋_GBK" w:hint="eastAsia"/>
          <w:sz w:val="32"/>
          <w:szCs w:val="32"/>
        </w:rPr>
        <w:t>辆、主要领导干部用车</w:t>
      </w:r>
      <w:r>
        <w:rPr>
          <w:rFonts w:ascii="方正仿宋_GBK" w:eastAsia="方正仿宋_GBK" w:hint="eastAsia"/>
          <w:sz w:val="32"/>
          <w:szCs w:val="32"/>
        </w:rPr>
        <w:t>0</w:t>
      </w:r>
      <w:r>
        <w:rPr>
          <w:rFonts w:ascii="方正仿宋_GBK" w:eastAsia="方正仿宋_GBK" w:hint="eastAsia"/>
          <w:sz w:val="32"/>
          <w:szCs w:val="32"/>
        </w:rPr>
        <w:t>辆、机要通信用车</w:t>
      </w:r>
      <w:r>
        <w:rPr>
          <w:rFonts w:ascii="方正仿宋_GBK" w:eastAsia="方正仿宋_GBK" w:hint="eastAsia"/>
          <w:sz w:val="32"/>
          <w:szCs w:val="32"/>
        </w:rPr>
        <w:t>1</w:t>
      </w:r>
      <w:r>
        <w:rPr>
          <w:rFonts w:ascii="方正仿宋_GBK" w:eastAsia="方正仿宋_GBK" w:hint="eastAsia"/>
          <w:sz w:val="32"/>
          <w:szCs w:val="32"/>
        </w:rPr>
        <w:t>辆、应急保障用车</w:t>
      </w:r>
      <w:r>
        <w:rPr>
          <w:rFonts w:ascii="方正仿宋_GBK" w:eastAsia="方正仿宋_GBK" w:hint="eastAsia"/>
          <w:sz w:val="32"/>
          <w:szCs w:val="32"/>
        </w:rPr>
        <w:t>0</w:t>
      </w:r>
      <w:r>
        <w:rPr>
          <w:rFonts w:ascii="方正仿宋_GBK" w:eastAsia="方正仿宋_GBK" w:hint="eastAsia"/>
          <w:sz w:val="32"/>
          <w:szCs w:val="32"/>
        </w:rPr>
        <w:t>辆、执法执勤用车</w:t>
      </w:r>
      <w:r>
        <w:rPr>
          <w:rFonts w:ascii="方正仿宋_GBK" w:eastAsia="方正仿宋_GBK" w:hint="eastAsia"/>
          <w:sz w:val="32"/>
          <w:szCs w:val="32"/>
        </w:rPr>
        <w:t>0</w:t>
      </w:r>
      <w:r>
        <w:rPr>
          <w:rFonts w:ascii="方正仿宋_GBK" w:eastAsia="方正仿宋_GBK" w:hint="eastAsia"/>
          <w:sz w:val="32"/>
          <w:szCs w:val="32"/>
        </w:rPr>
        <w:t>辆</w:t>
      </w:r>
      <w:r>
        <w:rPr>
          <w:rFonts w:ascii="方正仿宋_GBK" w:eastAsia="方正仿宋_GBK" w:hint="eastAsia"/>
          <w:sz w:val="32"/>
          <w:szCs w:val="32"/>
        </w:rPr>
        <w:t>、</w:t>
      </w:r>
      <w:r>
        <w:rPr>
          <w:rFonts w:ascii="方正仿宋_GBK" w:eastAsia="方正仿宋_GBK" w:hint="eastAsia"/>
          <w:sz w:val="32"/>
          <w:szCs w:val="32"/>
        </w:rPr>
        <w:t>特种专业技术用车</w:t>
      </w:r>
      <w:r>
        <w:rPr>
          <w:rFonts w:ascii="方正仿宋_GBK" w:eastAsia="方正仿宋_GBK" w:hint="eastAsia"/>
          <w:sz w:val="32"/>
          <w:szCs w:val="32"/>
        </w:rPr>
        <w:t>0</w:t>
      </w:r>
      <w:r>
        <w:rPr>
          <w:rFonts w:ascii="方正仿宋_GBK" w:eastAsia="方正仿宋_GBK" w:hint="eastAsia"/>
          <w:sz w:val="32"/>
          <w:szCs w:val="32"/>
        </w:rPr>
        <w:t>辆</w:t>
      </w:r>
      <w:r>
        <w:rPr>
          <w:rFonts w:ascii="方正仿宋_GBK" w:eastAsia="方正仿宋_GBK" w:hint="eastAsia"/>
          <w:sz w:val="32"/>
          <w:szCs w:val="32"/>
        </w:rPr>
        <w:t>、</w:t>
      </w:r>
      <w:r>
        <w:rPr>
          <w:rFonts w:ascii="方正仿宋_GBK" w:eastAsia="方正仿宋_GBK" w:hint="eastAsia"/>
          <w:sz w:val="32"/>
          <w:szCs w:val="32"/>
        </w:rPr>
        <w:t>离退休干部用车</w:t>
      </w:r>
      <w:r>
        <w:rPr>
          <w:rFonts w:ascii="方正仿宋_GBK" w:eastAsia="方正仿宋_GBK" w:hint="eastAsia"/>
          <w:sz w:val="32"/>
          <w:szCs w:val="32"/>
        </w:rPr>
        <w:t>0</w:t>
      </w:r>
      <w:r>
        <w:rPr>
          <w:rFonts w:ascii="方正仿宋_GBK" w:eastAsia="方正仿宋_GBK" w:hint="eastAsia"/>
          <w:sz w:val="32"/>
          <w:szCs w:val="32"/>
        </w:rPr>
        <w:t>辆</w:t>
      </w:r>
      <w:r>
        <w:rPr>
          <w:rFonts w:ascii="方正仿宋_GBK" w:eastAsia="方正仿宋_GBK" w:hint="eastAsia"/>
          <w:sz w:val="32"/>
          <w:szCs w:val="32"/>
        </w:rPr>
        <w:t>、</w:t>
      </w:r>
      <w:r>
        <w:rPr>
          <w:rFonts w:ascii="方正仿宋_GBK" w:eastAsia="方正仿宋_GBK" w:hint="eastAsia"/>
          <w:sz w:val="32"/>
          <w:szCs w:val="32"/>
        </w:rPr>
        <w:t>其他用车</w:t>
      </w:r>
      <w:r>
        <w:rPr>
          <w:rFonts w:ascii="方正仿宋_GBK" w:eastAsia="方正仿宋_GBK" w:hint="eastAsia"/>
          <w:sz w:val="32"/>
          <w:szCs w:val="32"/>
        </w:rPr>
        <w:t>0</w:t>
      </w:r>
      <w:r>
        <w:rPr>
          <w:rFonts w:ascii="方正仿宋_GBK" w:eastAsia="方正仿宋_GBK" w:hint="eastAsia"/>
          <w:sz w:val="32"/>
          <w:szCs w:val="32"/>
        </w:rPr>
        <w:t>辆。单价</w:t>
      </w:r>
      <w:r>
        <w:rPr>
          <w:rFonts w:ascii="方正仿宋_GBK" w:eastAsia="方正仿宋_GBK" w:hint="eastAsia"/>
          <w:sz w:val="32"/>
          <w:szCs w:val="32"/>
        </w:rPr>
        <w:t>50</w:t>
      </w:r>
      <w:r>
        <w:rPr>
          <w:rFonts w:ascii="方正仿宋_GBK" w:eastAsia="方正仿宋_GBK" w:hint="eastAsia"/>
          <w:sz w:val="32"/>
          <w:szCs w:val="32"/>
        </w:rPr>
        <w:t>万元（含）以上通用设备</w:t>
      </w:r>
      <w:r>
        <w:rPr>
          <w:rFonts w:ascii="方正仿宋_GBK" w:eastAsia="方正仿宋_GBK" w:hint="eastAsia"/>
          <w:sz w:val="32"/>
          <w:szCs w:val="32"/>
        </w:rPr>
        <w:t>0</w:t>
      </w:r>
      <w:r>
        <w:rPr>
          <w:rFonts w:ascii="方正仿宋_GBK" w:eastAsia="方正仿宋_GBK" w:hint="eastAsia"/>
          <w:sz w:val="32"/>
          <w:szCs w:val="32"/>
        </w:rPr>
        <w:t>台（套）</w:t>
      </w:r>
      <w:r>
        <w:rPr>
          <w:rFonts w:ascii="方正仿宋_GBK" w:eastAsia="方正仿宋_GBK" w:hint="eastAsia"/>
          <w:sz w:val="32"/>
          <w:szCs w:val="32"/>
        </w:rPr>
        <w:t>、</w:t>
      </w:r>
      <w:r>
        <w:rPr>
          <w:rFonts w:ascii="方正仿宋_GBK" w:eastAsia="方正仿宋_GBK" w:hint="eastAsia"/>
          <w:sz w:val="32"/>
          <w:szCs w:val="32"/>
        </w:rPr>
        <w:t>单价</w:t>
      </w:r>
      <w:r>
        <w:rPr>
          <w:rFonts w:ascii="方正仿宋_GBK" w:eastAsia="方正仿宋_GBK" w:hint="eastAsia"/>
          <w:sz w:val="32"/>
          <w:szCs w:val="32"/>
        </w:rPr>
        <w:t>100</w:t>
      </w:r>
      <w:r>
        <w:rPr>
          <w:rFonts w:ascii="方正仿宋_GBK" w:eastAsia="方正仿宋_GBK" w:hint="eastAsia"/>
          <w:sz w:val="32"/>
          <w:szCs w:val="32"/>
        </w:rPr>
        <w:t>万元（含）以上专用设备</w:t>
      </w:r>
      <w:r>
        <w:rPr>
          <w:rFonts w:ascii="方正仿宋_GBK" w:eastAsia="方正仿宋_GBK" w:hint="eastAsia"/>
          <w:sz w:val="32"/>
          <w:szCs w:val="32"/>
        </w:rPr>
        <w:t>0</w:t>
      </w:r>
      <w:r>
        <w:rPr>
          <w:rFonts w:ascii="方正仿宋_GBK" w:eastAsia="方正仿宋_GBK" w:hint="eastAsia"/>
          <w:sz w:val="32"/>
          <w:szCs w:val="32"/>
        </w:rPr>
        <w:t>台（套）。</w:t>
      </w:r>
    </w:p>
    <w:p w14:paraId="4C49B3E8" w14:textId="77777777" w:rsidR="00C56A80" w:rsidRDefault="00E6642C">
      <w:pPr>
        <w:pStyle w:val="ab"/>
        <w:shd w:val="clear" w:color="auto" w:fill="FFFFFF"/>
        <w:spacing w:before="0" w:beforeAutospacing="0" w:after="0" w:afterAutospacing="0" w:line="560" w:lineRule="exact"/>
        <w:ind w:firstLineChars="200" w:firstLine="640"/>
        <w:jc w:val="both"/>
        <w:rPr>
          <w:rStyle w:val="ac"/>
          <w:rFonts w:ascii="方正楷体_GBK" w:eastAsia="方正楷体_GBK" w:hAnsi="方正楷体_GBK" w:cs="方正楷体_GBK"/>
          <w:b w:val="0"/>
          <w:bCs w:val="0"/>
          <w:sz w:val="32"/>
          <w:szCs w:val="32"/>
        </w:rPr>
      </w:pPr>
      <w:r>
        <w:rPr>
          <w:rStyle w:val="ac"/>
          <w:rFonts w:ascii="方正楷体_GBK" w:eastAsia="方正楷体_GBK" w:hAnsi="方正楷体_GBK" w:cs="方正楷体_GBK" w:hint="eastAsia"/>
          <w:b w:val="0"/>
          <w:bCs w:val="0"/>
          <w:sz w:val="32"/>
          <w:szCs w:val="32"/>
        </w:rPr>
        <w:t>（三）政府采购支出情况说明</w:t>
      </w:r>
    </w:p>
    <w:p w14:paraId="4287B382" w14:textId="77777777" w:rsidR="00C56A80" w:rsidRDefault="00E6642C">
      <w:pPr>
        <w:pStyle w:val="ab"/>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lastRenderedPageBreak/>
        <w:t>2020</w:t>
      </w:r>
      <w:r>
        <w:rPr>
          <w:rFonts w:ascii="方正仿宋_GBK" w:eastAsia="方正仿宋_GBK" w:hint="eastAsia"/>
          <w:sz w:val="32"/>
          <w:szCs w:val="32"/>
        </w:rPr>
        <w:t>年度本部门政府采购支出总额</w:t>
      </w:r>
      <w:r>
        <w:rPr>
          <w:rFonts w:ascii="方正仿宋_GBK" w:eastAsia="方正仿宋_GBK" w:hint="eastAsia"/>
          <w:sz w:val="32"/>
          <w:szCs w:val="32"/>
        </w:rPr>
        <w:t>0</w:t>
      </w:r>
      <w:r>
        <w:rPr>
          <w:rFonts w:ascii="方正仿宋_GBK" w:eastAsia="方正仿宋_GBK" w:hint="eastAsia"/>
          <w:sz w:val="32"/>
          <w:szCs w:val="32"/>
        </w:rPr>
        <w:t>万元，其中：政府采购货物支出</w:t>
      </w:r>
      <w:r>
        <w:rPr>
          <w:rFonts w:ascii="方正仿宋_GBK" w:eastAsia="方正仿宋_GBK" w:hint="eastAsia"/>
          <w:sz w:val="32"/>
          <w:szCs w:val="32"/>
        </w:rPr>
        <w:t>0</w:t>
      </w:r>
      <w:r>
        <w:rPr>
          <w:rFonts w:ascii="方正仿宋_GBK" w:eastAsia="方正仿宋_GBK" w:hint="eastAsia"/>
          <w:sz w:val="32"/>
          <w:szCs w:val="32"/>
        </w:rPr>
        <w:t>万元、政府采购工程支出</w:t>
      </w:r>
      <w:r>
        <w:rPr>
          <w:rFonts w:ascii="方正仿宋_GBK" w:eastAsia="方正仿宋_GBK" w:hint="eastAsia"/>
          <w:sz w:val="32"/>
          <w:szCs w:val="32"/>
        </w:rPr>
        <w:t>0</w:t>
      </w:r>
      <w:r>
        <w:rPr>
          <w:rFonts w:ascii="方正仿宋_GBK" w:eastAsia="方正仿宋_GBK" w:hint="eastAsia"/>
          <w:sz w:val="32"/>
          <w:szCs w:val="32"/>
        </w:rPr>
        <w:t>万元、政府采购服务支出</w:t>
      </w:r>
      <w:r>
        <w:rPr>
          <w:rFonts w:ascii="方正仿宋_GBK" w:eastAsia="方正仿宋_GBK" w:hint="eastAsia"/>
          <w:sz w:val="32"/>
          <w:szCs w:val="32"/>
        </w:rPr>
        <w:t>0</w:t>
      </w:r>
      <w:r>
        <w:rPr>
          <w:rFonts w:ascii="方正仿宋_GBK" w:eastAsia="方正仿宋_GBK" w:hint="eastAsia"/>
          <w:sz w:val="32"/>
          <w:szCs w:val="32"/>
        </w:rPr>
        <w:t>万元</w:t>
      </w:r>
      <w:r>
        <w:rPr>
          <w:rFonts w:ascii="方正仿宋_GBK" w:eastAsia="方正仿宋_GBK" w:hint="eastAsia"/>
          <w:sz w:val="32"/>
          <w:szCs w:val="32"/>
        </w:rPr>
        <w:t>、</w:t>
      </w:r>
      <w:r>
        <w:rPr>
          <w:rFonts w:ascii="方正仿宋_GBK" w:eastAsia="方正仿宋_GBK" w:hint="eastAsia"/>
          <w:sz w:val="32"/>
          <w:szCs w:val="32"/>
        </w:rPr>
        <w:t>授予中小企业合同金额</w:t>
      </w:r>
      <w:r>
        <w:rPr>
          <w:rFonts w:ascii="方正仿宋_GBK" w:eastAsia="方正仿宋_GBK" w:hint="eastAsia"/>
          <w:sz w:val="32"/>
          <w:szCs w:val="32"/>
        </w:rPr>
        <w:t>0</w:t>
      </w:r>
      <w:r>
        <w:rPr>
          <w:rFonts w:ascii="方正仿宋_GBK" w:eastAsia="方正仿宋_GBK" w:hint="eastAsia"/>
          <w:sz w:val="32"/>
          <w:szCs w:val="32"/>
        </w:rPr>
        <w:t>万元，占政府采购支出总额的</w:t>
      </w:r>
      <w:r>
        <w:rPr>
          <w:rFonts w:ascii="方正仿宋_GBK" w:eastAsia="方正仿宋_GBK" w:hint="eastAsia"/>
          <w:sz w:val="32"/>
          <w:szCs w:val="32"/>
        </w:rPr>
        <w:t>0%</w:t>
      </w:r>
      <w:r>
        <w:rPr>
          <w:rFonts w:ascii="方正仿宋_GBK" w:eastAsia="方正仿宋_GBK" w:hint="eastAsia"/>
          <w:sz w:val="32"/>
          <w:szCs w:val="32"/>
        </w:rPr>
        <w:t>，其中：授予小</w:t>
      </w:r>
      <w:proofErr w:type="gramStart"/>
      <w:r>
        <w:rPr>
          <w:rFonts w:ascii="方正仿宋_GBK" w:eastAsia="方正仿宋_GBK" w:hint="eastAsia"/>
          <w:sz w:val="32"/>
          <w:szCs w:val="32"/>
        </w:rPr>
        <w:t>微企业</w:t>
      </w:r>
      <w:proofErr w:type="gramEnd"/>
      <w:r>
        <w:rPr>
          <w:rFonts w:ascii="方正仿宋_GBK" w:eastAsia="方正仿宋_GBK" w:hint="eastAsia"/>
          <w:sz w:val="32"/>
          <w:szCs w:val="32"/>
        </w:rPr>
        <w:t>合同金额</w:t>
      </w:r>
      <w:r>
        <w:rPr>
          <w:rFonts w:ascii="方正仿宋_GBK" w:eastAsia="方正仿宋_GBK" w:hint="eastAsia"/>
          <w:sz w:val="32"/>
          <w:szCs w:val="32"/>
        </w:rPr>
        <w:t>0</w:t>
      </w:r>
      <w:r>
        <w:rPr>
          <w:rFonts w:ascii="方正仿宋_GBK" w:eastAsia="方正仿宋_GBK" w:hint="eastAsia"/>
          <w:sz w:val="32"/>
          <w:szCs w:val="32"/>
        </w:rPr>
        <w:t>万元，占政府采购支出总额的</w:t>
      </w:r>
      <w:r>
        <w:rPr>
          <w:rFonts w:ascii="方正仿宋_GBK" w:eastAsia="方正仿宋_GBK" w:hint="eastAsia"/>
          <w:sz w:val="32"/>
          <w:szCs w:val="32"/>
        </w:rPr>
        <w:t>0%</w:t>
      </w:r>
      <w:r>
        <w:rPr>
          <w:rFonts w:ascii="方正仿宋_GBK" w:eastAsia="方正仿宋_GBK" w:hint="eastAsia"/>
          <w:sz w:val="32"/>
          <w:szCs w:val="32"/>
        </w:rPr>
        <w:t>。</w:t>
      </w:r>
    </w:p>
    <w:p w14:paraId="6AFE4F1A" w14:textId="77777777" w:rsidR="00C56A80" w:rsidRDefault="00E6642C">
      <w:pPr>
        <w:pStyle w:val="ab"/>
        <w:shd w:val="clear" w:color="auto" w:fill="FFFFFF"/>
        <w:spacing w:before="0" w:beforeAutospacing="0" w:after="0" w:afterAutospacing="0" w:line="560" w:lineRule="exact"/>
        <w:ind w:firstLineChars="200" w:firstLine="640"/>
        <w:jc w:val="both"/>
        <w:rPr>
          <w:rStyle w:val="ac"/>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年度我单位未发生政府采购事项，无相关经费支出。</w:t>
      </w:r>
    </w:p>
    <w:p w14:paraId="392D8039" w14:textId="77777777" w:rsidR="00C56A80" w:rsidRDefault="00E6642C">
      <w:pPr>
        <w:pStyle w:val="ab"/>
        <w:shd w:val="clear" w:color="auto" w:fill="FFFFFF"/>
        <w:spacing w:before="0" w:beforeAutospacing="0" w:after="0" w:afterAutospacing="0" w:line="560" w:lineRule="exact"/>
        <w:ind w:firstLineChars="200" w:firstLine="640"/>
        <w:jc w:val="both"/>
        <w:outlineLvl w:val="0"/>
        <w:rPr>
          <w:rStyle w:val="ac"/>
          <w:rFonts w:ascii="方正黑体_GBK" w:eastAsia="方正黑体_GBK"/>
          <w:b w:val="0"/>
          <w:bCs w:val="0"/>
        </w:rPr>
      </w:pPr>
      <w:r>
        <w:rPr>
          <w:rStyle w:val="ac"/>
          <w:rFonts w:ascii="方正黑体_GBK" w:eastAsia="方正黑体_GBK" w:hint="eastAsia"/>
          <w:b w:val="0"/>
          <w:bCs w:val="0"/>
          <w:sz w:val="32"/>
          <w:szCs w:val="32"/>
        </w:rPr>
        <w:t>五、预算绩效管理情况说明</w:t>
      </w:r>
    </w:p>
    <w:p w14:paraId="219CD437" w14:textId="77777777" w:rsidR="00C56A80" w:rsidRDefault="00E6642C">
      <w:pPr>
        <w:pStyle w:val="ad"/>
        <w:tabs>
          <w:tab w:val="center" w:pos="4153"/>
          <w:tab w:val="left" w:pos="7275"/>
        </w:tabs>
        <w:spacing w:line="560" w:lineRule="exact"/>
        <w:ind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（一）预算绩效管理工作开展情况</w:t>
      </w:r>
    </w:p>
    <w:p w14:paraId="1885FCBA" w14:textId="77777777" w:rsidR="00C56A80" w:rsidRDefault="00E6642C">
      <w:pPr>
        <w:pStyle w:val="ad"/>
        <w:tabs>
          <w:tab w:val="center" w:pos="4153"/>
          <w:tab w:val="left" w:pos="7275"/>
        </w:tabs>
        <w:spacing w:line="560" w:lineRule="exact"/>
        <w:ind w:firstLine="640"/>
        <w:rPr>
          <w:rFonts w:eastAsia="方正仿宋_GBK"/>
          <w:sz w:val="32"/>
          <w:szCs w:val="32"/>
        </w:rPr>
      </w:pPr>
      <w:r>
        <w:rPr>
          <w:rFonts w:ascii="方正仿宋_GBK" w:eastAsia="方正仿宋_GBK" w:hAnsi="宋体" w:cs="宋体" w:hint="eastAsia"/>
          <w:kern w:val="0"/>
          <w:sz w:val="32"/>
          <w:szCs w:val="32"/>
        </w:rPr>
        <w:t>根据预算绩效管理要求，本部门对</w:t>
      </w:r>
      <w:r>
        <w:rPr>
          <w:rFonts w:ascii="方正仿宋_GBK" w:eastAsia="方正仿宋_GBK" w:hAnsi="宋体" w:cs="宋体" w:hint="eastAsia"/>
          <w:kern w:val="0"/>
          <w:sz w:val="32"/>
          <w:szCs w:val="32"/>
        </w:rPr>
        <w:t>33</w:t>
      </w:r>
      <w:r>
        <w:rPr>
          <w:rFonts w:ascii="方正仿宋_GBK" w:eastAsia="方正仿宋_GBK" w:hAnsi="宋体" w:cs="宋体" w:hint="eastAsia"/>
          <w:kern w:val="0"/>
          <w:sz w:val="32"/>
          <w:szCs w:val="32"/>
        </w:rPr>
        <w:t>个项目开展了绩效自评，以填报目标自评表形式开展自评</w:t>
      </w:r>
      <w:r>
        <w:rPr>
          <w:rFonts w:ascii="方正仿宋_GBK" w:eastAsia="方正仿宋_GBK" w:hAnsi="宋体" w:cs="宋体" w:hint="eastAsia"/>
          <w:kern w:val="0"/>
          <w:sz w:val="32"/>
          <w:szCs w:val="32"/>
        </w:rPr>
        <w:t>33</w:t>
      </w:r>
      <w:r>
        <w:rPr>
          <w:rFonts w:ascii="方正仿宋_GBK" w:eastAsia="方正仿宋_GBK" w:hAnsi="宋体" w:cs="宋体" w:hint="eastAsia"/>
          <w:kern w:val="0"/>
          <w:sz w:val="32"/>
          <w:szCs w:val="32"/>
        </w:rPr>
        <w:t>项，涉及资金</w:t>
      </w:r>
      <w:r>
        <w:rPr>
          <w:rFonts w:ascii="方正仿宋_GBK" w:eastAsia="方正仿宋_GBK" w:hAnsi="宋体" w:cs="宋体" w:hint="eastAsia"/>
          <w:kern w:val="0"/>
          <w:sz w:val="32"/>
          <w:szCs w:val="32"/>
        </w:rPr>
        <w:t>12643.49</w:t>
      </w:r>
      <w:r>
        <w:rPr>
          <w:rFonts w:ascii="方正仿宋_GBK" w:eastAsia="方正仿宋_GBK" w:hAnsi="宋体" w:cs="宋体" w:hint="eastAsia"/>
          <w:kern w:val="0"/>
          <w:sz w:val="32"/>
          <w:szCs w:val="32"/>
        </w:rPr>
        <w:t>万元；从评价情况来看，项目资金执行率</w:t>
      </w:r>
      <w:r>
        <w:rPr>
          <w:rFonts w:ascii="方正仿宋_GBK" w:eastAsia="方正仿宋_GBK" w:hAnsi="宋体" w:cs="宋体" w:hint="eastAsia"/>
          <w:kern w:val="0"/>
          <w:sz w:val="32"/>
          <w:szCs w:val="32"/>
        </w:rPr>
        <w:t>100%</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无占用、虚列、超标准开支的情况。通过多种方式较好的完成了相应绩效目标，一是通过</w:t>
      </w:r>
      <w:r>
        <w:rPr>
          <w:rFonts w:eastAsia="方正仿宋_GBK"/>
          <w:sz w:val="32"/>
          <w:szCs w:val="32"/>
        </w:rPr>
        <w:t>积极组织区内企业参与</w:t>
      </w:r>
      <w:r>
        <w:rPr>
          <w:rFonts w:eastAsia="方正仿宋_GBK"/>
          <w:sz w:val="32"/>
          <w:szCs w:val="32"/>
        </w:rPr>
        <w:t>“</w:t>
      </w:r>
      <w:r>
        <w:rPr>
          <w:rFonts w:eastAsia="方正仿宋_GBK"/>
          <w:sz w:val="32"/>
          <w:szCs w:val="32"/>
        </w:rPr>
        <w:t>春暖花开</w:t>
      </w:r>
      <w:r>
        <w:rPr>
          <w:rFonts w:eastAsia="方正仿宋_GBK"/>
          <w:sz w:val="32"/>
          <w:szCs w:val="32"/>
        </w:rPr>
        <w:t>”“</w:t>
      </w:r>
      <w:r>
        <w:rPr>
          <w:rFonts w:eastAsia="方正仿宋_GBK"/>
          <w:sz w:val="32"/>
          <w:szCs w:val="32"/>
        </w:rPr>
        <w:t>爱尚重庆云享生活</w:t>
      </w:r>
      <w:r>
        <w:rPr>
          <w:rFonts w:eastAsia="方正仿宋_GBK"/>
          <w:sz w:val="32"/>
          <w:szCs w:val="32"/>
        </w:rPr>
        <w:t>”“</w:t>
      </w:r>
      <w:r>
        <w:rPr>
          <w:rFonts w:eastAsia="方正仿宋_GBK"/>
          <w:sz w:val="32"/>
          <w:szCs w:val="32"/>
        </w:rPr>
        <w:t>消费节</w:t>
      </w:r>
      <w:r>
        <w:rPr>
          <w:rFonts w:eastAsia="方正仿宋_GBK"/>
          <w:sz w:val="32"/>
          <w:szCs w:val="32"/>
        </w:rPr>
        <w:t>”</w:t>
      </w:r>
      <w:r>
        <w:rPr>
          <w:rFonts w:eastAsia="方正仿宋_GBK" w:hint="eastAsia"/>
          <w:sz w:val="32"/>
          <w:szCs w:val="32"/>
        </w:rPr>
        <w:t>等</w:t>
      </w:r>
      <w:r>
        <w:rPr>
          <w:rFonts w:eastAsia="方正仿宋_GBK"/>
          <w:sz w:val="32"/>
          <w:szCs w:val="32"/>
        </w:rPr>
        <w:t>活动</w:t>
      </w:r>
      <w:r>
        <w:rPr>
          <w:rFonts w:eastAsia="方正仿宋_GBK" w:hint="eastAsia"/>
          <w:sz w:val="32"/>
          <w:szCs w:val="32"/>
        </w:rPr>
        <w:t>，</w:t>
      </w:r>
      <w:r>
        <w:rPr>
          <w:rFonts w:eastAsia="方正仿宋_GBK"/>
          <w:sz w:val="32"/>
          <w:szCs w:val="32"/>
        </w:rPr>
        <w:t>引导全区大型商业综合体、百余家商贸企业让利促销</w:t>
      </w:r>
      <w:r>
        <w:rPr>
          <w:rFonts w:eastAsia="方正仿宋_GBK" w:hint="eastAsia"/>
          <w:sz w:val="32"/>
          <w:szCs w:val="32"/>
        </w:rPr>
        <w:t>，</w:t>
      </w:r>
      <w:r>
        <w:rPr>
          <w:rFonts w:eastAsia="方正仿宋_GBK"/>
          <w:sz w:val="32"/>
          <w:szCs w:val="32"/>
        </w:rPr>
        <w:t>促进消费逐步回升</w:t>
      </w:r>
      <w:r>
        <w:rPr>
          <w:rFonts w:eastAsia="方正仿宋_GBK" w:hint="eastAsia"/>
          <w:sz w:val="32"/>
          <w:szCs w:val="32"/>
        </w:rPr>
        <w:t>；二是</w:t>
      </w:r>
      <w:r>
        <w:rPr>
          <w:rFonts w:eastAsia="方正仿宋_GBK"/>
          <w:sz w:val="32"/>
          <w:szCs w:val="32"/>
        </w:rPr>
        <w:t>拓展</w:t>
      </w:r>
      <w:r>
        <w:rPr>
          <w:rFonts w:eastAsia="方正仿宋_GBK" w:hint="eastAsia"/>
          <w:sz w:val="32"/>
          <w:szCs w:val="32"/>
        </w:rPr>
        <w:t>外资利用</w:t>
      </w:r>
      <w:r>
        <w:rPr>
          <w:rFonts w:eastAsia="方正仿宋_GBK"/>
          <w:sz w:val="32"/>
          <w:szCs w:val="32"/>
        </w:rPr>
        <w:t>渠道，</w:t>
      </w:r>
      <w:r>
        <w:rPr>
          <w:rFonts w:eastAsia="方正仿宋_GBK" w:hint="eastAsia"/>
          <w:sz w:val="32"/>
          <w:szCs w:val="32"/>
        </w:rPr>
        <w:t>推动</w:t>
      </w:r>
      <w:r>
        <w:rPr>
          <w:rFonts w:eastAsia="方正仿宋_GBK"/>
          <w:sz w:val="32"/>
          <w:szCs w:val="32"/>
        </w:rPr>
        <w:t>协信远创、厚泽小贷等</w:t>
      </w:r>
      <w:r>
        <w:rPr>
          <w:rFonts w:eastAsia="方正仿宋_GBK" w:hint="eastAsia"/>
          <w:sz w:val="32"/>
          <w:szCs w:val="32"/>
        </w:rPr>
        <w:t>外资</w:t>
      </w:r>
      <w:r>
        <w:rPr>
          <w:rFonts w:eastAsia="方正仿宋_GBK"/>
          <w:sz w:val="32"/>
          <w:szCs w:val="32"/>
        </w:rPr>
        <w:t>企业</w:t>
      </w:r>
      <w:r>
        <w:rPr>
          <w:rFonts w:eastAsia="方正仿宋_GBK" w:hint="eastAsia"/>
          <w:sz w:val="32"/>
          <w:szCs w:val="32"/>
        </w:rPr>
        <w:t>增资，</w:t>
      </w:r>
      <w:r>
        <w:rPr>
          <w:rFonts w:eastAsia="方正仿宋_GBK"/>
          <w:sz w:val="32"/>
          <w:szCs w:val="32"/>
        </w:rPr>
        <w:t>着力推动</w:t>
      </w:r>
      <w:r>
        <w:rPr>
          <w:rFonts w:eastAsia="方正仿宋_GBK" w:hint="eastAsia"/>
          <w:sz w:val="32"/>
          <w:szCs w:val="32"/>
        </w:rPr>
        <w:t>开放型经济发展；三是制定一</w:t>
      </w:r>
      <w:r>
        <w:rPr>
          <w:rFonts w:eastAsia="方正仿宋_GBK"/>
          <w:sz w:val="32"/>
          <w:szCs w:val="32"/>
        </w:rPr>
        <w:t>系列措施，帮助企业</w:t>
      </w:r>
      <w:r>
        <w:rPr>
          <w:rFonts w:eastAsia="方正仿宋_GBK" w:hint="eastAsia"/>
          <w:sz w:val="32"/>
          <w:szCs w:val="32"/>
        </w:rPr>
        <w:t>渡过</w:t>
      </w:r>
      <w:r>
        <w:rPr>
          <w:rFonts w:eastAsia="方正仿宋_GBK"/>
          <w:sz w:val="32"/>
          <w:szCs w:val="32"/>
        </w:rPr>
        <w:t>难关，</w:t>
      </w:r>
      <w:r>
        <w:rPr>
          <w:rFonts w:eastAsia="方正仿宋_GBK" w:hint="eastAsia"/>
          <w:sz w:val="32"/>
          <w:szCs w:val="32"/>
        </w:rPr>
        <w:t>及时向受灾</w:t>
      </w:r>
      <w:r>
        <w:rPr>
          <w:rFonts w:eastAsia="方正仿宋_GBK"/>
          <w:sz w:val="32"/>
          <w:szCs w:val="32"/>
        </w:rPr>
        <w:t>企业</w:t>
      </w:r>
      <w:r>
        <w:rPr>
          <w:rFonts w:eastAsia="方正仿宋_GBK" w:hint="eastAsia"/>
          <w:sz w:val="32"/>
          <w:szCs w:val="32"/>
        </w:rPr>
        <w:t>发放恢复</w:t>
      </w:r>
      <w:r>
        <w:rPr>
          <w:rFonts w:eastAsia="方正仿宋_GBK"/>
          <w:sz w:val="32"/>
          <w:szCs w:val="32"/>
        </w:rPr>
        <w:t>重建补助</w:t>
      </w:r>
      <w:r>
        <w:rPr>
          <w:rFonts w:eastAsia="方正仿宋_GBK" w:hint="eastAsia"/>
          <w:sz w:val="32"/>
          <w:szCs w:val="32"/>
        </w:rPr>
        <w:t>资金，让企业尽快恢复生产工作，积极支持企业健康稳定发展</w:t>
      </w:r>
      <w:r>
        <w:rPr>
          <w:rFonts w:eastAsia="方正仿宋_GBK" w:hint="eastAsia"/>
          <w:sz w:val="32"/>
          <w:szCs w:val="32"/>
        </w:rPr>
        <w:t>；</w:t>
      </w:r>
      <w:r>
        <w:rPr>
          <w:rFonts w:eastAsia="方正仿宋_GBK" w:hint="eastAsia"/>
          <w:sz w:val="32"/>
          <w:szCs w:val="32"/>
        </w:rPr>
        <w:t>四是</w:t>
      </w:r>
      <w:r>
        <w:rPr>
          <w:rFonts w:eastAsia="方正仿宋_GBK"/>
          <w:sz w:val="32"/>
          <w:szCs w:val="32"/>
        </w:rPr>
        <w:t>按照</w:t>
      </w:r>
      <w:r>
        <w:rPr>
          <w:rFonts w:eastAsia="方正仿宋_GBK"/>
          <w:sz w:val="32"/>
          <w:szCs w:val="32"/>
        </w:rPr>
        <w:t>“</w:t>
      </w:r>
      <w:r>
        <w:rPr>
          <w:rFonts w:eastAsia="方正仿宋_GBK"/>
          <w:sz w:val="32"/>
          <w:szCs w:val="32"/>
        </w:rPr>
        <w:t>党委领导、政府推动和市场主导</w:t>
      </w:r>
      <w:r>
        <w:rPr>
          <w:rFonts w:eastAsia="方正仿宋_GBK"/>
          <w:sz w:val="32"/>
          <w:szCs w:val="32"/>
        </w:rPr>
        <w:t>”</w:t>
      </w:r>
      <w:r>
        <w:rPr>
          <w:rFonts w:eastAsia="方正仿宋_GBK"/>
          <w:sz w:val="32"/>
          <w:szCs w:val="32"/>
        </w:rPr>
        <w:t>的原则和</w:t>
      </w:r>
      <w:r>
        <w:rPr>
          <w:rFonts w:eastAsia="方正仿宋_GBK"/>
          <w:sz w:val="32"/>
          <w:szCs w:val="32"/>
        </w:rPr>
        <w:t>“</w:t>
      </w:r>
      <w:r>
        <w:rPr>
          <w:rFonts w:eastAsia="方正仿宋_GBK"/>
          <w:sz w:val="32"/>
          <w:szCs w:val="32"/>
        </w:rPr>
        <w:t>改造一批、转型一批、关闭一批</w:t>
      </w:r>
      <w:r>
        <w:rPr>
          <w:rFonts w:eastAsia="方正仿宋_GBK"/>
          <w:sz w:val="32"/>
          <w:szCs w:val="32"/>
        </w:rPr>
        <w:t>”</w:t>
      </w:r>
      <w:r>
        <w:rPr>
          <w:rFonts w:eastAsia="方正仿宋_GBK"/>
          <w:sz w:val="32"/>
          <w:szCs w:val="32"/>
        </w:rPr>
        <w:t>的总体思路，</w:t>
      </w:r>
      <w:r>
        <w:rPr>
          <w:rFonts w:eastAsia="方正仿宋_GBK" w:hint="eastAsia"/>
          <w:sz w:val="32"/>
          <w:szCs w:val="32"/>
        </w:rPr>
        <w:t>投入大量资金，促</w:t>
      </w:r>
      <w:r>
        <w:rPr>
          <w:rFonts w:eastAsia="方正仿宋_GBK" w:hint="eastAsia"/>
          <w:sz w:val="32"/>
          <w:szCs w:val="32"/>
        </w:rPr>
        <w:lastRenderedPageBreak/>
        <w:t>进农贸市场业主方和管理方积极开展综合整治</w:t>
      </w:r>
      <w:r>
        <w:rPr>
          <w:rFonts w:eastAsia="方正仿宋_GBK" w:hint="eastAsia"/>
          <w:sz w:val="32"/>
          <w:szCs w:val="32"/>
        </w:rPr>
        <w:t>；</w:t>
      </w:r>
      <w:r>
        <w:rPr>
          <w:rFonts w:eastAsia="方正仿宋_GBK" w:hint="eastAsia"/>
          <w:sz w:val="32"/>
          <w:szCs w:val="32"/>
        </w:rPr>
        <w:t>五是全力做好疫情防控工作，</w:t>
      </w:r>
      <w:r>
        <w:rPr>
          <w:rFonts w:eastAsia="方正仿宋_GBK"/>
          <w:sz w:val="32"/>
          <w:szCs w:val="32"/>
        </w:rPr>
        <w:t>联合区市场监管局及属地镇街成立</w:t>
      </w:r>
      <w:r>
        <w:rPr>
          <w:rFonts w:eastAsia="方正仿宋_GBK"/>
          <w:sz w:val="32"/>
          <w:szCs w:val="32"/>
        </w:rPr>
        <w:t>5</w:t>
      </w:r>
      <w:r>
        <w:rPr>
          <w:rFonts w:eastAsia="方正仿宋_GBK"/>
          <w:sz w:val="32"/>
          <w:szCs w:val="32"/>
        </w:rPr>
        <w:t>个专项巡查小组，实施重点区域疫情防控分组包片负责制，督促各市场主体落实</w:t>
      </w:r>
      <w:r>
        <w:rPr>
          <w:rFonts w:eastAsia="方正仿宋_GBK"/>
          <w:sz w:val="32"/>
          <w:szCs w:val="32"/>
        </w:rPr>
        <w:t>“</w:t>
      </w:r>
      <w:r>
        <w:rPr>
          <w:rFonts w:eastAsia="方正仿宋_GBK" w:hint="eastAsia"/>
          <w:sz w:val="32"/>
          <w:szCs w:val="32"/>
        </w:rPr>
        <w:t>五</w:t>
      </w:r>
      <w:r>
        <w:rPr>
          <w:rFonts w:eastAsia="方正仿宋_GBK"/>
          <w:sz w:val="32"/>
          <w:szCs w:val="32"/>
        </w:rPr>
        <w:t>有</w:t>
      </w:r>
      <w:r>
        <w:rPr>
          <w:rFonts w:eastAsia="方正仿宋_GBK" w:hint="eastAsia"/>
          <w:sz w:val="32"/>
          <w:szCs w:val="32"/>
        </w:rPr>
        <w:t>一网络</w:t>
      </w:r>
      <w:r>
        <w:rPr>
          <w:rFonts w:eastAsia="方正仿宋_GBK"/>
          <w:sz w:val="32"/>
          <w:szCs w:val="32"/>
        </w:rPr>
        <w:t>”</w:t>
      </w:r>
      <w:r>
        <w:rPr>
          <w:rFonts w:eastAsia="方正仿宋_GBK"/>
          <w:sz w:val="32"/>
          <w:szCs w:val="32"/>
        </w:rPr>
        <w:t>等疫</w:t>
      </w:r>
      <w:r>
        <w:rPr>
          <w:rFonts w:eastAsia="方正仿宋_GBK" w:hint="eastAsia"/>
          <w:sz w:val="32"/>
          <w:szCs w:val="32"/>
        </w:rPr>
        <w:t>情防控</w:t>
      </w:r>
      <w:r>
        <w:rPr>
          <w:rFonts w:eastAsia="方正仿宋_GBK"/>
          <w:sz w:val="32"/>
          <w:szCs w:val="32"/>
        </w:rPr>
        <w:t>措施</w:t>
      </w:r>
      <w:r>
        <w:rPr>
          <w:rFonts w:eastAsia="方正仿宋_GBK" w:hint="eastAsia"/>
          <w:sz w:val="32"/>
          <w:szCs w:val="32"/>
        </w:rPr>
        <w:t>，确保各市场主体疫情防控的各项措施落到实处。</w:t>
      </w:r>
    </w:p>
    <w:p w14:paraId="673D2EA1" w14:textId="77777777" w:rsidR="00C56A80" w:rsidRDefault="00E6642C">
      <w:pPr>
        <w:pStyle w:val="ad"/>
        <w:tabs>
          <w:tab w:val="center" w:pos="4153"/>
          <w:tab w:val="left" w:pos="7275"/>
        </w:tabs>
        <w:spacing w:line="560" w:lineRule="exact"/>
        <w:ind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（二）绩效自评结果</w:t>
      </w:r>
    </w:p>
    <w:p w14:paraId="3132C622" w14:textId="77777777" w:rsidR="00C56A80" w:rsidRDefault="00E6642C">
      <w:pPr>
        <w:autoSpaceDN w:val="0"/>
        <w:spacing w:line="594" w:lineRule="exact"/>
        <w:ind w:firstLineChars="200" w:firstLine="640"/>
        <w:rPr>
          <w:rFonts w:ascii="方正仿宋_GBK" w:eastAsia="方正仿宋_GBK"/>
          <w:b/>
          <w:bCs/>
          <w:color w:val="FF0000"/>
          <w:sz w:val="32"/>
          <w:szCs w:val="32"/>
        </w:rPr>
      </w:pPr>
      <w:r>
        <w:rPr>
          <w:rFonts w:ascii="方正仿宋_GBK" w:eastAsia="方正仿宋_GBK" w:hint="eastAsia"/>
          <w:b/>
          <w:sz w:val="32"/>
          <w:szCs w:val="32"/>
        </w:rPr>
        <w:t>绩效自评表</w:t>
      </w:r>
    </w:p>
    <w:tbl>
      <w:tblPr>
        <w:tblW w:w="8521" w:type="dxa"/>
        <w:jc w:val="center"/>
        <w:tblLayout w:type="fixed"/>
        <w:tblLook w:val="04A0" w:firstRow="1" w:lastRow="0" w:firstColumn="1" w:lastColumn="0" w:noHBand="0" w:noVBand="1"/>
      </w:tblPr>
      <w:tblGrid>
        <w:gridCol w:w="634"/>
        <w:gridCol w:w="971"/>
        <w:gridCol w:w="764"/>
        <w:gridCol w:w="611"/>
        <w:gridCol w:w="676"/>
        <w:gridCol w:w="593"/>
        <w:gridCol w:w="694"/>
        <w:gridCol w:w="698"/>
        <w:gridCol w:w="459"/>
        <w:gridCol w:w="221"/>
        <w:gridCol w:w="510"/>
        <w:gridCol w:w="306"/>
        <w:gridCol w:w="297"/>
        <w:gridCol w:w="586"/>
        <w:gridCol w:w="501"/>
      </w:tblGrid>
      <w:tr w:rsidR="00C56A80" w14:paraId="6F856102" w14:textId="77777777">
        <w:trPr>
          <w:trHeight w:val="601"/>
          <w:jc w:val="center"/>
        </w:trPr>
        <w:tc>
          <w:tcPr>
            <w:tcW w:w="8521" w:type="dxa"/>
            <w:gridSpan w:val="15"/>
            <w:tcBorders>
              <w:top w:val="nil"/>
              <w:left w:val="nil"/>
              <w:bottom w:val="nil"/>
              <w:right w:val="nil"/>
            </w:tcBorders>
            <w:shd w:val="clear" w:color="auto" w:fill="auto"/>
            <w:vAlign w:val="center"/>
          </w:tcPr>
          <w:p w14:paraId="03E7D28F" w14:textId="77777777" w:rsidR="00C56A80" w:rsidRDefault="00E6642C">
            <w:pPr>
              <w:autoSpaceDN w:val="0"/>
              <w:jc w:val="center"/>
              <w:rPr>
                <w:rFonts w:ascii="方正小标宋_GBK" w:eastAsia="方正小标宋_GBK" w:hAnsi="Calibri"/>
                <w:color w:val="000000"/>
                <w:sz w:val="36"/>
                <w:szCs w:val="36"/>
              </w:rPr>
            </w:pPr>
            <w:r>
              <w:rPr>
                <w:rFonts w:ascii="方正小标宋_GBK" w:eastAsia="方正小标宋_GBK" w:hint="eastAsia"/>
                <w:color w:val="000000"/>
                <w:sz w:val="36"/>
                <w:szCs w:val="36"/>
              </w:rPr>
              <w:t>绩效自评表</w:t>
            </w:r>
          </w:p>
        </w:tc>
      </w:tr>
      <w:tr w:rsidR="00C56A80" w14:paraId="38868923" w14:textId="77777777">
        <w:trPr>
          <w:trHeight w:val="601"/>
          <w:jc w:val="center"/>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6AE7783E"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项目名称</w:t>
            </w:r>
          </w:p>
        </w:tc>
        <w:tc>
          <w:tcPr>
            <w:tcW w:w="1735" w:type="dxa"/>
            <w:gridSpan w:val="2"/>
            <w:tcBorders>
              <w:top w:val="single" w:sz="4" w:space="0" w:color="auto"/>
              <w:left w:val="nil"/>
              <w:bottom w:val="single" w:sz="4" w:space="0" w:color="auto"/>
              <w:right w:val="single" w:sz="4" w:space="0" w:color="000000"/>
            </w:tcBorders>
            <w:shd w:val="clear" w:color="auto" w:fill="auto"/>
            <w:vAlign w:val="center"/>
          </w:tcPr>
          <w:p w14:paraId="4CFCDFBA"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进口博览会参展补贴</w:t>
            </w:r>
          </w:p>
        </w:tc>
        <w:tc>
          <w:tcPr>
            <w:tcW w:w="611" w:type="dxa"/>
            <w:tcBorders>
              <w:top w:val="single" w:sz="4" w:space="0" w:color="auto"/>
              <w:left w:val="nil"/>
              <w:bottom w:val="single" w:sz="4" w:space="0" w:color="auto"/>
              <w:right w:val="single" w:sz="4" w:space="0" w:color="auto"/>
            </w:tcBorders>
            <w:shd w:val="clear" w:color="auto" w:fill="auto"/>
            <w:vAlign w:val="center"/>
          </w:tcPr>
          <w:p w14:paraId="1C1FD07E"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项目编码</w:t>
            </w:r>
          </w:p>
        </w:tc>
        <w:tc>
          <w:tcPr>
            <w:tcW w:w="1269" w:type="dxa"/>
            <w:gridSpan w:val="2"/>
            <w:tcBorders>
              <w:top w:val="single" w:sz="4" w:space="0" w:color="auto"/>
              <w:left w:val="nil"/>
              <w:bottom w:val="single" w:sz="4" w:space="0" w:color="auto"/>
              <w:right w:val="single" w:sz="4" w:space="0" w:color="000000"/>
            </w:tcBorders>
            <w:shd w:val="clear" w:color="auto" w:fill="auto"/>
            <w:vAlign w:val="center"/>
          </w:tcPr>
          <w:p w14:paraId="0B8E3729"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2020B1031</w:t>
            </w:r>
          </w:p>
        </w:tc>
        <w:tc>
          <w:tcPr>
            <w:tcW w:w="1392" w:type="dxa"/>
            <w:gridSpan w:val="2"/>
            <w:tcBorders>
              <w:top w:val="single" w:sz="4" w:space="0" w:color="auto"/>
              <w:left w:val="nil"/>
              <w:bottom w:val="single" w:sz="4" w:space="0" w:color="auto"/>
              <w:right w:val="single" w:sz="4" w:space="0" w:color="auto"/>
            </w:tcBorders>
            <w:shd w:val="clear" w:color="auto" w:fill="auto"/>
            <w:vAlign w:val="center"/>
          </w:tcPr>
          <w:p w14:paraId="69E6DB03"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自评总分</w:t>
            </w:r>
          </w:p>
          <w:p w14:paraId="586CE7FE"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（分）</w:t>
            </w:r>
          </w:p>
        </w:tc>
        <w:tc>
          <w:tcPr>
            <w:tcW w:w="2880" w:type="dxa"/>
            <w:gridSpan w:val="7"/>
            <w:tcBorders>
              <w:top w:val="single" w:sz="4" w:space="0" w:color="auto"/>
              <w:left w:val="nil"/>
              <w:bottom w:val="single" w:sz="4" w:space="0" w:color="auto"/>
              <w:right w:val="single" w:sz="4" w:space="0" w:color="000000"/>
            </w:tcBorders>
            <w:shd w:val="clear" w:color="auto" w:fill="auto"/>
            <w:vAlign w:val="center"/>
          </w:tcPr>
          <w:p w14:paraId="650CD64F"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r>
      <w:tr w:rsidR="00C56A80" w14:paraId="39215661" w14:textId="77777777">
        <w:trPr>
          <w:trHeight w:val="601"/>
          <w:jc w:val="center"/>
        </w:trPr>
        <w:tc>
          <w:tcPr>
            <w:tcW w:w="634" w:type="dxa"/>
            <w:tcBorders>
              <w:top w:val="nil"/>
              <w:left w:val="single" w:sz="4" w:space="0" w:color="auto"/>
              <w:bottom w:val="single" w:sz="4" w:space="0" w:color="auto"/>
              <w:right w:val="single" w:sz="4" w:space="0" w:color="auto"/>
            </w:tcBorders>
            <w:shd w:val="clear" w:color="auto" w:fill="auto"/>
            <w:vAlign w:val="center"/>
          </w:tcPr>
          <w:p w14:paraId="1C47E7E5"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主管部门</w:t>
            </w:r>
          </w:p>
        </w:tc>
        <w:tc>
          <w:tcPr>
            <w:tcW w:w="1735" w:type="dxa"/>
            <w:gridSpan w:val="2"/>
            <w:tcBorders>
              <w:top w:val="single" w:sz="4" w:space="0" w:color="auto"/>
              <w:left w:val="nil"/>
              <w:bottom w:val="single" w:sz="4" w:space="0" w:color="auto"/>
              <w:right w:val="single" w:sz="4" w:space="0" w:color="000000"/>
            </w:tcBorders>
            <w:shd w:val="clear" w:color="auto" w:fill="auto"/>
            <w:vAlign w:val="center"/>
          </w:tcPr>
          <w:p w14:paraId="0D98106A"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重庆市南岸区商务委员会</w:t>
            </w:r>
          </w:p>
        </w:tc>
        <w:tc>
          <w:tcPr>
            <w:tcW w:w="611" w:type="dxa"/>
            <w:tcBorders>
              <w:top w:val="nil"/>
              <w:left w:val="nil"/>
              <w:bottom w:val="single" w:sz="4" w:space="0" w:color="auto"/>
              <w:right w:val="single" w:sz="4" w:space="0" w:color="auto"/>
            </w:tcBorders>
            <w:shd w:val="clear" w:color="auto" w:fill="auto"/>
            <w:vAlign w:val="center"/>
          </w:tcPr>
          <w:p w14:paraId="1DBA6C48"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财政处室</w:t>
            </w:r>
          </w:p>
        </w:tc>
        <w:tc>
          <w:tcPr>
            <w:tcW w:w="1269" w:type="dxa"/>
            <w:gridSpan w:val="2"/>
            <w:tcBorders>
              <w:top w:val="single" w:sz="4" w:space="0" w:color="auto"/>
              <w:left w:val="nil"/>
              <w:bottom w:val="single" w:sz="4" w:space="0" w:color="auto"/>
              <w:right w:val="single" w:sz="4" w:space="0" w:color="000000"/>
            </w:tcBorders>
            <w:shd w:val="clear" w:color="auto" w:fill="auto"/>
            <w:vAlign w:val="center"/>
          </w:tcPr>
          <w:p w14:paraId="13D8BB5C"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企业科</w:t>
            </w:r>
          </w:p>
        </w:tc>
        <w:tc>
          <w:tcPr>
            <w:tcW w:w="1392" w:type="dxa"/>
            <w:gridSpan w:val="2"/>
            <w:tcBorders>
              <w:top w:val="nil"/>
              <w:left w:val="nil"/>
              <w:bottom w:val="single" w:sz="4" w:space="0" w:color="auto"/>
              <w:right w:val="single" w:sz="4" w:space="0" w:color="auto"/>
            </w:tcBorders>
            <w:shd w:val="clear" w:color="auto" w:fill="auto"/>
            <w:vAlign w:val="center"/>
          </w:tcPr>
          <w:p w14:paraId="7C986A8C"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项目</w:t>
            </w:r>
          </w:p>
          <w:p w14:paraId="7E3C6A8D"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联系人</w:t>
            </w:r>
          </w:p>
        </w:tc>
        <w:tc>
          <w:tcPr>
            <w:tcW w:w="680" w:type="dxa"/>
            <w:gridSpan w:val="2"/>
            <w:tcBorders>
              <w:top w:val="nil"/>
              <w:left w:val="nil"/>
              <w:bottom w:val="single" w:sz="4" w:space="0" w:color="auto"/>
              <w:right w:val="single" w:sz="4" w:space="0" w:color="auto"/>
            </w:tcBorders>
            <w:shd w:val="clear" w:color="auto" w:fill="auto"/>
            <w:vAlign w:val="center"/>
          </w:tcPr>
          <w:p w14:paraId="6ED0A06D"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彭莉</w:t>
            </w:r>
          </w:p>
        </w:tc>
        <w:tc>
          <w:tcPr>
            <w:tcW w:w="816" w:type="dxa"/>
            <w:gridSpan w:val="2"/>
            <w:tcBorders>
              <w:top w:val="nil"/>
              <w:left w:val="nil"/>
              <w:bottom w:val="single" w:sz="4" w:space="0" w:color="auto"/>
              <w:right w:val="single" w:sz="4" w:space="0" w:color="auto"/>
            </w:tcBorders>
            <w:shd w:val="clear" w:color="auto" w:fill="auto"/>
            <w:vAlign w:val="center"/>
          </w:tcPr>
          <w:p w14:paraId="54A76384"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联系电话</w:t>
            </w:r>
          </w:p>
        </w:tc>
        <w:tc>
          <w:tcPr>
            <w:tcW w:w="1384" w:type="dxa"/>
            <w:gridSpan w:val="3"/>
            <w:tcBorders>
              <w:top w:val="single" w:sz="4" w:space="0" w:color="auto"/>
              <w:left w:val="nil"/>
              <w:bottom w:val="single" w:sz="4" w:space="0" w:color="auto"/>
              <w:right w:val="single" w:sz="4" w:space="0" w:color="000000"/>
            </w:tcBorders>
            <w:shd w:val="clear" w:color="auto" w:fill="auto"/>
            <w:vAlign w:val="center"/>
          </w:tcPr>
          <w:p w14:paraId="34A1AAC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62801157</w:t>
            </w:r>
          </w:p>
        </w:tc>
      </w:tr>
      <w:tr w:rsidR="00C56A80" w14:paraId="4F00E305" w14:textId="77777777">
        <w:trPr>
          <w:cantSplit/>
          <w:trHeight w:val="601"/>
          <w:jc w:val="center"/>
        </w:trPr>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4EFBA905"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项目资金（万元）</w:t>
            </w:r>
          </w:p>
        </w:tc>
        <w:tc>
          <w:tcPr>
            <w:tcW w:w="971" w:type="dxa"/>
            <w:tcBorders>
              <w:top w:val="nil"/>
              <w:left w:val="nil"/>
              <w:bottom w:val="single" w:sz="4" w:space="0" w:color="auto"/>
              <w:right w:val="nil"/>
            </w:tcBorders>
            <w:shd w:val="clear" w:color="auto" w:fill="auto"/>
            <w:vAlign w:val="center"/>
          </w:tcPr>
          <w:p w14:paraId="2790003B" w14:textId="77777777" w:rsidR="00C56A80" w:rsidRDefault="00C56A80">
            <w:pPr>
              <w:autoSpaceDN w:val="0"/>
              <w:jc w:val="center"/>
              <w:rPr>
                <w:rFonts w:ascii="方正仿宋_GBK" w:eastAsia="方正仿宋_GBK" w:hAnsi="Calibri"/>
                <w:color w:val="000000"/>
                <w:sz w:val="18"/>
                <w:szCs w:val="18"/>
              </w:rPr>
            </w:pPr>
          </w:p>
        </w:tc>
        <w:tc>
          <w:tcPr>
            <w:tcW w:w="13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A65A1FC"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年初预算数</w:t>
            </w:r>
          </w:p>
        </w:tc>
        <w:tc>
          <w:tcPr>
            <w:tcW w:w="1269" w:type="dxa"/>
            <w:gridSpan w:val="2"/>
            <w:tcBorders>
              <w:top w:val="single" w:sz="4" w:space="0" w:color="auto"/>
              <w:left w:val="nil"/>
              <w:bottom w:val="single" w:sz="4" w:space="0" w:color="auto"/>
              <w:right w:val="single" w:sz="4" w:space="0" w:color="auto"/>
            </w:tcBorders>
            <w:shd w:val="clear" w:color="auto" w:fill="auto"/>
            <w:vAlign w:val="center"/>
          </w:tcPr>
          <w:p w14:paraId="0804367D"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全年（调整）预算数</w:t>
            </w:r>
          </w:p>
        </w:tc>
        <w:tc>
          <w:tcPr>
            <w:tcW w:w="1392" w:type="dxa"/>
            <w:gridSpan w:val="2"/>
            <w:tcBorders>
              <w:top w:val="single" w:sz="4" w:space="0" w:color="auto"/>
              <w:left w:val="nil"/>
              <w:bottom w:val="single" w:sz="4" w:space="0" w:color="auto"/>
              <w:right w:val="single" w:sz="4" w:space="0" w:color="auto"/>
            </w:tcBorders>
            <w:shd w:val="clear" w:color="auto" w:fill="auto"/>
            <w:vAlign w:val="center"/>
          </w:tcPr>
          <w:p w14:paraId="24AB0924"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全年执行数</w:t>
            </w:r>
          </w:p>
        </w:tc>
        <w:tc>
          <w:tcPr>
            <w:tcW w:w="680" w:type="dxa"/>
            <w:gridSpan w:val="2"/>
            <w:tcBorders>
              <w:top w:val="nil"/>
              <w:left w:val="nil"/>
              <w:bottom w:val="single" w:sz="4" w:space="0" w:color="auto"/>
              <w:right w:val="single" w:sz="4" w:space="0" w:color="auto"/>
            </w:tcBorders>
            <w:shd w:val="clear" w:color="auto" w:fill="auto"/>
            <w:vAlign w:val="center"/>
          </w:tcPr>
          <w:p w14:paraId="508A789A"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执行率</w:t>
            </w:r>
          </w:p>
          <w:p w14:paraId="6B419392"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816" w:type="dxa"/>
            <w:gridSpan w:val="2"/>
            <w:tcBorders>
              <w:top w:val="nil"/>
              <w:left w:val="nil"/>
              <w:bottom w:val="single" w:sz="4" w:space="0" w:color="auto"/>
              <w:right w:val="single" w:sz="4" w:space="0" w:color="auto"/>
            </w:tcBorders>
            <w:shd w:val="clear" w:color="auto" w:fill="auto"/>
            <w:vAlign w:val="center"/>
          </w:tcPr>
          <w:p w14:paraId="4DC729E5"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执行率</w:t>
            </w:r>
          </w:p>
          <w:p w14:paraId="6C9F18B8"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权重</w:t>
            </w:r>
          </w:p>
        </w:tc>
        <w:tc>
          <w:tcPr>
            <w:tcW w:w="1384" w:type="dxa"/>
            <w:gridSpan w:val="3"/>
            <w:tcBorders>
              <w:top w:val="nil"/>
              <w:left w:val="nil"/>
              <w:bottom w:val="single" w:sz="4" w:space="0" w:color="auto"/>
              <w:right w:val="single" w:sz="4" w:space="0" w:color="auto"/>
            </w:tcBorders>
            <w:shd w:val="clear" w:color="auto" w:fill="auto"/>
            <w:vAlign w:val="center"/>
          </w:tcPr>
          <w:p w14:paraId="2E844594"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执行率得分</w:t>
            </w:r>
          </w:p>
          <w:p w14:paraId="236E06A0"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（分）</w:t>
            </w:r>
          </w:p>
        </w:tc>
      </w:tr>
      <w:tr w:rsidR="00C56A80" w14:paraId="45BA9E9B" w14:textId="77777777">
        <w:trPr>
          <w:cantSplit/>
          <w:trHeight w:val="459"/>
          <w:jc w:val="center"/>
        </w:trPr>
        <w:tc>
          <w:tcPr>
            <w:tcW w:w="634" w:type="dxa"/>
            <w:vMerge/>
            <w:tcBorders>
              <w:top w:val="nil"/>
              <w:left w:val="single" w:sz="4" w:space="0" w:color="auto"/>
              <w:bottom w:val="single" w:sz="4" w:space="0" w:color="auto"/>
              <w:right w:val="single" w:sz="4" w:space="0" w:color="auto"/>
            </w:tcBorders>
            <w:vAlign w:val="center"/>
          </w:tcPr>
          <w:p w14:paraId="701207D0" w14:textId="77777777" w:rsidR="00C56A80" w:rsidRDefault="00C56A80">
            <w:pPr>
              <w:jc w:val="center"/>
              <w:rPr>
                <w:rFonts w:ascii="方正仿宋_GBK" w:eastAsia="方正仿宋_GBK" w:hAnsi="Calibri"/>
                <w:color w:val="000000"/>
                <w:sz w:val="18"/>
                <w:szCs w:val="18"/>
              </w:rPr>
            </w:pPr>
          </w:p>
        </w:tc>
        <w:tc>
          <w:tcPr>
            <w:tcW w:w="971" w:type="dxa"/>
            <w:tcBorders>
              <w:top w:val="nil"/>
              <w:left w:val="nil"/>
              <w:bottom w:val="single" w:sz="4" w:space="0" w:color="auto"/>
              <w:right w:val="nil"/>
            </w:tcBorders>
            <w:shd w:val="clear" w:color="auto" w:fill="auto"/>
            <w:vAlign w:val="center"/>
          </w:tcPr>
          <w:p w14:paraId="7EC29DF6"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年度总金额</w:t>
            </w:r>
          </w:p>
        </w:tc>
        <w:tc>
          <w:tcPr>
            <w:tcW w:w="13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B32D9AF"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30</w:t>
            </w:r>
          </w:p>
        </w:tc>
        <w:tc>
          <w:tcPr>
            <w:tcW w:w="1269" w:type="dxa"/>
            <w:gridSpan w:val="2"/>
            <w:tcBorders>
              <w:top w:val="single" w:sz="4" w:space="0" w:color="auto"/>
              <w:left w:val="nil"/>
              <w:bottom w:val="single" w:sz="4" w:space="0" w:color="auto"/>
              <w:right w:val="single" w:sz="4" w:space="0" w:color="auto"/>
            </w:tcBorders>
            <w:shd w:val="clear" w:color="auto" w:fill="auto"/>
            <w:vAlign w:val="center"/>
          </w:tcPr>
          <w:p w14:paraId="38D5D708"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30</w:t>
            </w:r>
          </w:p>
        </w:tc>
        <w:tc>
          <w:tcPr>
            <w:tcW w:w="1392" w:type="dxa"/>
            <w:gridSpan w:val="2"/>
            <w:tcBorders>
              <w:top w:val="single" w:sz="4" w:space="0" w:color="auto"/>
              <w:left w:val="nil"/>
              <w:bottom w:val="single" w:sz="4" w:space="0" w:color="auto"/>
              <w:right w:val="single" w:sz="4" w:space="0" w:color="auto"/>
            </w:tcBorders>
            <w:shd w:val="clear" w:color="auto" w:fill="auto"/>
            <w:vAlign w:val="center"/>
          </w:tcPr>
          <w:p w14:paraId="7EA71A2E"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30</w:t>
            </w:r>
          </w:p>
        </w:tc>
        <w:tc>
          <w:tcPr>
            <w:tcW w:w="680" w:type="dxa"/>
            <w:gridSpan w:val="2"/>
            <w:tcBorders>
              <w:top w:val="nil"/>
              <w:left w:val="nil"/>
              <w:bottom w:val="single" w:sz="4" w:space="0" w:color="auto"/>
              <w:right w:val="single" w:sz="4" w:space="0" w:color="auto"/>
            </w:tcBorders>
            <w:shd w:val="clear" w:color="auto" w:fill="auto"/>
            <w:vAlign w:val="center"/>
          </w:tcPr>
          <w:p w14:paraId="6BA4537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816" w:type="dxa"/>
            <w:gridSpan w:val="2"/>
            <w:tcBorders>
              <w:top w:val="nil"/>
              <w:left w:val="nil"/>
              <w:bottom w:val="single" w:sz="4" w:space="0" w:color="auto"/>
              <w:right w:val="single" w:sz="4" w:space="0" w:color="auto"/>
            </w:tcBorders>
            <w:shd w:val="clear" w:color="auto" w:fill="auto"/>
            <w:vAlign w:val="center"/>
          </w:tcPr>
          <w:p w14:paraId="1A22E6B5" w14:textId="77777777" w:rsidR="00C56A80" w:rsidRDefault="00E6642C">
            <w:pPr>
              <w:autoSpaceDN w:val="0"/>
              <w:jc w:val="center"/>
              <w:rPr>
                <w:rFonts w:ascii="方正仿宋_GBK" w:eastAsia="方正仿宋_GBK" w:hAnsi="Calibri"/>
                <w:sz w:val="18"/>
                <w:szCs w:val="18"/>
              </w:rPr>
            </w:pPr>
            <w:r>
              <w:rPr>
                <w:rFonts w:ascii="方正仿宋_GBK" w:eastAsia="方正仿宋_GBK" w:hint="eastAsia"/>
                <w:sz w:val="18"/>
                <w:szCs w:val="18"/>
              </w:rPr>
              <w:t>10</w:t>
            </w:r>
          </w:p>
        </w:tc>
        <w:tc>
          <w:tcPr>
            <w:tcW w:w="1384" w:type="dxa"/>
            <w:gridSpan w:val="3"/>
            <w:tcBorders>
              <w:top w:val="nil"/>
              <w:left w:val="nil"/>
              <w:bottom w:val="single" w:sz="4" w:space="0" w:color="auto"/>
              <w:right w:val="single" w:sz="4" w:space="0" w:color="auto"/>
            </w:tcBorders>
            <w:shd w:val="clear" w:color="auto" w:fill="auto"/>
            <w:vAlign w:val="center"/>
          </w:tcPr>
          <w:p w14:paraId="47F96593"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p>
        </w:tc>
      </w:tr>
      <w:tr w:rsidR="00C56A80" w14:paraId="62E15764" w14:textId="77777777">
        <w:trPr>
          <w:cantSplit/>
          <w:trHeight w:val="693"/>
          <w:jc w:val="center"/>
        </w:trPr>
        <w:tc>
          <w:tcPr>
            <w:tcW w:w="634" w:type="dxa"/>
            <w:vMerge/>
            <w:tcBorders>
              <w:top w:val="nil"/>
              <w:left w:val="single" w:sz="4" w:space="0" w:color="auto"/>
              <w:bottom w:val="single" w:sz="4" w:space="0" w:color="auto"/>
              <w:right w:val="single" w:sz="4" w:space="0" w:color="auto"/>
            </w:tcBorders>
            <w:vAlign w:val="center"/>
          </w:tcPr>
          <w:p w14:paraId="236370DC" w14:textId="77777777" w:rsidR="00C56A80" w:rsidRDefault="00C56A80">
            <w:pPr>
              <w:jc w:val="center"/>
              <w:rPr>
                <w:rFonts w:ascii="方正仿宋_GBK" w:eastAsia="方正仿宋_GBK" w:hAnsi="Calibri"/>
                <w:color w:val="000000"/>
                <w:sz w:val="18"/>
                <w:szCs w:val="18"/>
              </w:rPr>
            </w:pPr>
          </w:p>
        </w:tc>
        <w:tc>
          <w:tcPr>
            <w:tcW w:w="971" w:type="dxa"/>
            <w:tcBorders>
              <w:top w:val="nil"/>
              <w:left w:val="nil"/>
              <w:bottom w:val="single" w:sz="4" w:space="0" w:color="auto"/>
              <w:right w:val="nil"/>
            </w:tcBorders>
            <w:shd w:val="clear" w:color="auto" w:fill="auto"/>
            <w:vAlign w:val="center"/>
          </w:tcPr>
          <w:p w14:paraId="38ED6584"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其中：区级支出</w:t>
            </w:r>
          </w:p>
        </w:tc>
        <w:tc>
          <w:tcPr>
            <w:tcW w:w="13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65C3845"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30</w:t>
            </w:r>
          </w:p>
        </w:tc>
        <w:tc>
          <w:tcPr>
            <w:tcW w:w="1269" w:type="dxa"/>
            <w:gridSpan w:val="2"/>
            <w:tcBorders>
              <w:top w:val="single" w:sz="4" w:space="0" w:color="auto"/>
              <w:left w:val="nil"/>
              <w:bottom w:val="single" w:sz="4" w:space="0" w:color="auto"/>
              <w:right w:val="single" w:sz="4" w:space="0" w:color="auto"/>
            </w:tcBorders>
            <w:shd w:val="clear" w:color="auto" w:fill="auto"/>
            <w:vAlign w:val="center"/>
          </w:tcPr>
          <w:p w14:paraId="1AE77534"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30</w:t>
            </w:r>
          </w:p>
        </w:tc>
        <w:tc>
          <w:tcPr>
            <w:tcW w:w="1392" w:type="dxa"/>
            <w:gridSpan w:val="2"/>
            <w:tcBorders>
              <w:top w:val="single" w:sz="4" w:space="0" w:color="auto"/>
              <w:left w:val="nil"/>
              <w:bottom w:val="single" w:sz="4" w:space="0" w:color="auto"/>
              <w:right w:val="single" w:sz="4" w:space="0" w:color="auto"/>
            </w:tcBorders>
            <w:shd w:val="clear" w:color="auto" w:fill="auto"/>
            <w:vAlign w:val="center"/>
          </w:tcPr>
          <w:p w14:paraId="3C87FFF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30</w:t>
            </w:r>
          </w:p>
        </w:tc>
        <w:tc>
          <w:tcPr>
            <w:tcW w:w="680" w:type="dxa"/>
            <w:gridSpan w:val="2"/>
            <w:tcBorders>
              <w:top w:val="nil"/>
              <w:left w:val="nil"/>
              <w:bottom w:val="single" w:sz="4" w:space="0" w:color="auto"/>
              <w:right w:val="single" w:sz="4" w:space="0" w:color="auto"/>
            </w:tcBorders>
            <w:shd w:val="clear" w:color="auto" w:fill="auto"/>
            <w:vAlign w:val="center"/>
          </w:tcPr>
          <w:p w14:paraId="487389C9"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816" w:type="dxa"/>
            <w:gridSpan w:val="2"/>
            <w:tcBorders>
              <w:top w:val="nil"/>
              <w:left w:val="nil"/>
              <w:bottom w:val="single" w:sz="4" w:space="0" w:color="auto"/>
              <w:right w:val="single" w:sz="4" w:space="0" w:color="auto"/>
            </w:tcBorders>
            <w:shd w:val="clear" w:color="auto" w:fill="auto"/>
            <w:vAlign w:val="center"/>
          </w:tcPr>
          <w:p w14:paraId="1379C2CF"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p>
        </w:tc>
        <w:tc>
          <w:tcPr>
            <w:tcW w:w="1384" w:type="dxa"/>
            <w:gridSpan w:val="3"/>
            <w:tcBorders>
              <w:top w:val="nil"/>
              <w:left w:val="nil"/>
              <w:bottom w:val="single" w:sz="4" w:space="0" w:color="auto"/>
              <w:right w:val="single" w:sz="4" w:space="0" w:color="auto"/>
            </w:tcBorders>
            <w:shd w:val="clear" w:color="auto" w:fill="auto"/>
            <w:vAlign w:val="center"/>
          </w:tcPr>
          <w:p w14:paraId="41332A0F"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p>
        </w:tc>
      </w:tr>
      <w:tr w:rsidR="00C56A80" w14:paraId="76D4AEBB" w14:textId="77777777">
        <w:trPr>
          <w:cantSplit/>
          <w:trHeight w:val="372"/>
          <w:jc w:val="center"/>
        </w:trPr>
        <w:tc>
          <w:tcPr>
            <w:tcW w:w="634" w:type="dxa"/>
            <w:vMerge w:val="restart"/>
            <w:tcBorders>
              <w:top w:val="nil"/>
              <w:left w:val="single" w:sz="4" w:space="0" w:color="auto"/>
              <w:bottom w:val="single" w:sz="4" w:space="0" w:color="auto"/>
              <w:right w:val="single" w:sz="4" w:space="0" w:color="auto"/>
            </w:tcBorders>
            <w:shd w:val="clear" w:color="auto" w:fill="auto"/>
            <w:vAlign w:val="center"/>
          </w:tcPr>
          <w:p w14:paraId="79E27E4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当年绩效目标</w:t>
            </w:r>
          </w:p>
        </w:tc>
        <w:tc>
          <w:tcPr>
            <w:tcW w:w="2346" w:type="dxa"/>
            <w:gridSpan w:val="3"/>
            <w:tcBorders>
              <w:top w:val="single" w:sz="4" w:space="0" w:color="auto"/>
              <w:left w:val="nil"/>
              <w:bottom w:val="single" w:sz="4" w:space="0" w:color="auto"/>
              <w:right w:val="single" w:sz="4" w:space="0" w:color="000000"/>
            </w:tcBorders>
            <w:shd w:val="clear" w:color="auto" w:fill="auto"/>
            <w:vAlign w:val="center"/>
          </w:tcPr>
          <w:p w14:paraId="011359AA"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年初绩效目标</w:t>
            </w:r>
          </w:p>
        </w:tc>
        <w:tc>
          <w:tcPr>
            <w:tcW w:w="2661" w:type="dxa"/>
            <w:gridSpan w:val="4"/>
            <w:tcBorders>
              <w:top w:val="single" w:sz="4" w:space="0" w:color="auto"/>
              <w:left w:val="nil"/>
              <w:bottom w:val="single" w:sz="4" w:space="0" w:color="auto"/>
              <w:right w:val="single" w:sz="4" w:space="0" w:color="000000"/>
            </w:tcBorders>
            <w:shd w:val="clear" w:color="auto" w:fill="auto"/>
            <w:vAlign w:val="center"/>
          </w:tcPr>
          <w:p w14:paraId="5E638993"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全年（调整）绩效目标</w:t>
            </w:r>
          </w:p>
        </w:tc>
        <w:tc>
          <w:tcPr>
            <w:tcW w:w="2880" w:type="dxa"/>
            <w:gridSpan w:val="7"/>
            <w:tcBorders>
              <w:top w:val="single" w:sz="4" w:space="0" w:color="auto"/>
              <w:left w:val="nil"/>
              <w:bottom w:val="single" w:sz="4" w:space="0" w:color="auto"/>
              <w:right w:val="single" w:sz="4" w:space="0" w:color="000000"/>
            </w:tcBorders>
            <w:shd w:val="clear" w:color="auto" w:fill="auto"/>
            <w:vAlign w:val="center"/>
          </w:tcPr>
          <w:p w14:paraId="2BA1BCCC"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全年目标实际完成情况</w:t>
            </w:r>
          </w:p>
        </w:tc>
      </w:tr>
      <w:tr w:rsidR="00C56A80" w14:paraId="0BB4DFAF" w14:textId="77777777">
        <w:trPr>
          <w:cantSplit/>
          <w:trHeight w:val="1352"/>
          <w:jc w:val="center"/>
        </w:trPr>
        <w:tc>
          <w:tcPr>
            <w:tcW w:w="634" w:type="dxa"/>
            <w:vMerge/>
            <w:tcBorders>
              <w:top w:val="nil"/>
              <w:left w:val="single" w:sz="4" w:space="0" w:color="auto"/>
              <w:bottom w:val="single" w:sz="4" w:space="0" w:color="auto"/>
              <w:right w:val="single" w:sz="4" w:space="0" w:color="auto"/>
            </w:tcBorders>
            <w:vAlign w:val="center"/>
          </w:tcPr>
          <w:p w14:paraId="584026DB" w14:textId="77777777" w:rsidR="00C56A80" w:rsidRDefault="00C56A80">
            <w:pPr>
              <w:jc w:val="center"/>
              <w:rPr>
                <w:rFonts w:ascii="方正仿宋_GBK" w:eastAsia="方正仿宋_GBK" w:hAnsi="Calibri"/>
                <w:color w:val="000000"/>
                <w:sz w:val="18"/>
                <w:szCs w:val="18"/>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tcPr>
          <w:p w14:paraId="301F8131"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促进我区外经贸持续发展</w:t>
            </w:r>
          </w:p>
        </w:tc>
        <w:tc>
          <w:tcPr>
            <w:tcW w:w="2661" w:type="dxa"/>
            <w:gridSpan w:val="4"/>
            <w:tcBorders>
              <w:top w:val="single" w:sz="4" w:space="0" w:color="auto"/>
              <w:left w:val="nil"/>
              <w:bottom w:val="single" w:sz="4" w:space="0" w:color="auto"/>
              <w:right w:val="single" w:sz="4" w:space="0" w:color="000000"/>
            </w:tcBorders>
            <w:shd w:val="clear" w:color="auto" w:fill="auto"/>
            <w:vAlign w:val="center"/>
          </w:tcPr>
          <w:p w14:paraId="43AC024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在应对</w:t>
            </w:r>
            <w:r>
              <w:rPr>
                <w:rFonts w:ascii="方正仿宋_GBK" w:eastAsia="方正仿宋_GBK" w:hint="eastAsia"/>
                <w:color w:val="000000"/>
                <w:sz w:val="18"/>
                <w:szCs w:val="18"/>
              </w:rPr>
              <w:t>2019</w:t>
            </w:r>
            <w:r>
              <w:rPr>
                <w:rFonts w:ascii="方正仿宋_GBK" w:eastAsia="方正仿宋_GBK" w:hint="eastAsia"/>
                <w:color w:val="000000"/>
                <w:sz w:val="18"/>
                <w:szCs w:val="18"/>
              </w:rPr>
              <w:t>年非洲猪瘟疫情和今年新冠肺炎疫情防控过程中，按“淡储旺投”原则，完成冻猪肉收储，用于突发事件稳定预期、稳定猪肉价格。</w:t>
            </w:r>
          </w:p>
        </w:tc>
        <w:tc>
          <w:tcPr>
            <w:tcW w:w="2880" w:type="dxa"/>
            <w:gridSpan w:val="7"/>
            <w:tcBorders>
              <w:top w:val="single" w:sz="4" w:space="0" w:color="auto"/>
              <w:left w:val="nil"/>
              <w:bottom w:val="single" w:sz="4" w:space="0" w:color="auto"/>
              <w:right w:val="single" w:sz="4" w:space="0" w:color="000000"/>
            </w:tcBorders>
            <w:shd w:val="clear" w:color="auto" w:fill="auto"/>
            <w:vAlign w:val="center"/>
          </w:tcPr>
          <w:p w14:paraId="38E0309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完成区级储备猪肉的收储，保障肉品市场供应、稳定猪肉价格预期。</w:t>
            </w:r>
          </w:p>
        </w:tc>
      </w:tr>
      <w:tr w:rsidR="00C56A80" w14:paraId="2C348ED5" w14:textId="77777777">
        <w:trPr>
          <w:cantSplit/>
          <w:trHeight w:val="601"/>
          <w:jc w:val="center"/>
        </w:trPr>
        <w:tc>
          <w:tcPr>
            <w:tcW w:w="63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34F5F359"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绩效指标</w:t>
            </w:r>
          </w:p>
        </w:tc>
        <w:tc>
          <w:tcPr>
            <w:tcW w:w="971" w:type="dxa"/>
            <w:tcBorders>
              <w:top w:val="nil"/>
              <w:left w:val="nil"/>
              <w:bottom w:val="single" w:sz="4" w:space="0" w:color="auto"/>
              <w:right w:val="nil"/>
            </w:tcBorders>
            <w:shd w:val="clear" w:color="auto" w:fill="auto"/>
            <w:vAlign w:val="center"/>
          </w:tcPr>
          <w:p w14:paraId="5A856EB4"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指标名称</w:t>
            </w:r>
          </w:p>
        </w:tc>
        <w:tc>
          <w:tcPr>
            <w:tcW w:w="764" w:type="dxa"/>
            <w:tcBorders>
              <w:top w:val="nil"/>
              <w:left w:val="single" w:sz="4" w:space="0" w:color="auto"/>
              <w:bottom w:val="single" w:sz="4" w:space="0" w:color="auto"/>
              <w:right w:val="single" w:sz="4" w:space="0" w:color="auto"/>
            </w:tcBorders>
            <w:shd w:val="clear" w:color="auto" w:fill="auto"/>
            <w:vAlign w:val="center"/>
          </w:tcPr>
          <w:p w14:paraId="4BF4D345"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计量</w:t>
            </w:r>
          </w:p>
          <w:p w14:paraId="0A59DCC8"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单位</w:t>
            </w:r>
          </w:p>
        </w:tc>
        <w:tc>
          <w:tcPr>
            <w:tcW w:w="611" w:type="dxa"/>
            <w:tcBorders>
              <w:top w:val="nil"/>
              <w:left w:val="nil"/>
              <w:bottom w:val="single" w:sz="4" w:space="0" w:color="auto"/>
              <w:right w:val="single" w:sz="4" w:space="0" w:color="auto"/>
            </w:tcBorders>
            <w:shd w:val="clear" w:color="auto" w:fill="auto"/>
            <w:vAlign w:val="center"/>
          </w:tcPr>
          <w:p w14:paraId="3477888C"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指标</w:t>
            </w:r>
          </w:p>
          <w:p w14:paraId="68BE3CEC"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性质</w:t>
            </w:r>
          </w:p>
        </w:tc>
        <w:tc>
          <w:tcPr>
            <w:tcW w:w="676" w:type="dxa"/>
            <w:tcBorders>
              <w:top w:val="nil"/>
              <w:left w:val="nil"/>
              <w:bottom w:val="single" w:sz="4" w:space="0" w:color="auto"/>
              <w:right w:val="single" w:sz="4" w:space="0" w:color="auto"/>
            </w:tcBorders>
            <w:shd w:val="clear" w:color="auto" w:fill="auto"/>
            <w:vAlign w:val="center"/>
          </w:tcPr>
          <w:p w14:paraId="6534104F"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年初</w:t>
            </w:r>
          </w:p>
          <w:p w14:paraId="19629A1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指标值</w:t>
            </w:r>
          </w:p>
        </w:tc>
        <w:tc>
          <w:tcPr>
            <w:tcW w:w="1287" w:type="dxa"/>
            <w:gridSpan w:val="2"/>
            <w:tcBorders>
              <w:top w:val="nil"/>
              <w:left w:val="nil"/>
              <w:bottom w:val="single" w:sz="4" w:space="0" w:color="auto"/>
              <w:right w:val="single" w:sz="4" w:space="0" w:color="auto"/>
            </w:tcBorders>
            <w:shd w:val="clear" w:color="auto" w:fill="auto"/>
            <w:vAlign w:val="center"/>
          </w:tcPr>
          <w:p w14:paraId="76BE33B4"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调整</w:t>
            </w:r>
          </w:p>
          <w:p w14:paraId="79D267F0"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指标值</w:t>
            </w:r>
          </w:p>
        </w:tc>
        <w:tc>
          <w:tcPr>
            <w:tcW w:w="1157" w:type="dxa"/>
            <w:gridSpan w:val="2"/>
            <w:tcBorders>
              <w:top w:val="nil"/>
              <w:left w:val="nil"/>
              <w:bottom w:val="single" w:sz="4" w:space="0" w:color="auto"/>
              <w:right w:val="single" w:sz="4" w:space="0" w:color="auto"/>
            </w:tcBorders>
            <w:shd w:val="clear" w:color="auto" w:fill="auto"/>
            <w:vAlign w:val="center"/>
          </w:tcPr>
          <w:p w14:paraId="17EA6397"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全年</w:t>
            </w:r>
          </w:p>
          <w:p w14:paraId="15FB6602"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完成值</w:t>
            </w:r>
          </w:p>
        </w:tc>
        <w:tc>
          <w:tcPr>
            <w:tcW w:w="731" w:type="dxa"/>
            <w:gridSpan w:val="2"/>
            <w:tcBorders>
              <w:top w:val="nil"/>
              <w:left w:val="nil"/>
              <w:bottom w:val="single" w:sz="4" w:space="0" w:color="auto"/>
              <w:right w:val="single" w:sz="4" w:space="0" w:color="auto"/>
            </w:tcBorders>
            <w:shd w:val="clear" w:color="auto" w:fill="auto"/>
            <w:vAlign w:val="center"/>
          </w:tcPr>
          <w:p w14:paraId="68851F82"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得分系数</w:t>
            </w:r>
          </w:p>
          <w:p w14:paraId="5616B4B0"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603" w:type="dxa"/>
            <w:gridSpan w:val="2"/>
            <w:tcBorders>
              <w:top w:val="nil"/>
              <w:left w:val="nil"/>
              <w:bottom w:val="single" w:sz="4" w:space="0" w:color="auto"/>
              <w:right w:val="single" w:sz="4" w:space="0" w:color="auto"/>
            </w:tcBorders>
            <w:shd w:val="clear" w:color="auto" w:fill="auto"/>
            <w:vAlign w:val="center"/>
          </w:tcPr>
          <w:p w14:paraId="401EA472"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指标权重</w:t>
            </w:r>
          </w:p>
          <w:p w14:paraId="72978174"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（分）</w:t>
            </w:r>
          </w:p>
        </w:tc>
        <w:tc>
          <w:tcPr>
            <w:tcW w:w="586" w:type="dxa"/>
            <w:tcBorders>
              <w:top w:val="nil"/>
              <w:left w:val="nil"/>
              <w:bottom w:val="single" w:sz="4" w:space="0" w:color="auto"/>
              <w:right w:val="single" w:sz="4" w:space="0" w:color="auto"/>
            </w:tcBorders>
            <w:shd w:val="clear" w:color="auto" w:fill="auto"/>
            <w:vAlign w:val="center"/>
          </w:tcPr>
          <w:p w14:paraId="394E2964"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指标得分</w:t>
            </w:r>
          </w:p>
          <w:p w14:paraId="0696AAB0"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（分）</w:t>
            </w:r>
          </w:p>
        </w:tc>
        <w:tc>
          <w:tcPr>
            <w:tcW w:w="501" w:type="dxa"/>
            <w:tcBorders>
              <w:top w:val="nil"/>
              <w:left w:val="nil"/>
              <w:bottom w:val="single" w:sz="4" w:space="0" w:color="auto"/>
              <w:right w:val="single" w:sz="4" w:space="0" w:color="auto"/>
            </w:tcBorders>
            <w:shd w:val="clear" w:color="auto" w:fill="auto"/>
            <w:vAlign w:val="center"/>
          </w:tcPr>
          <w:p w14:paraId="5D1ECEBE"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是否核心</w:t>
            </w:r>
          </w:p>
          <w:p w14:paraId="01EE40B2"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w:t>
            </w:r>
          </w:p>
        </w:tc>
      </w:tr>
      <w:tr w:rsidR="00C56A80" w14:paraId="5053C5C6" w14:textId="77777777">
        <w:trPr>
          <w:cantSplit/>
          <w:trHeight w:val="523"/>
          <w:jc w:val="center"/>
        </w:trPr>
        <w:tc>
          <w:tcPr>
            <w:tcW w:w="634" w:type="dxa"/>
            <w:vMerge/>
            <w:tcBorders>
              <w:top w:val="nil"/>
              <w:left w:val="single" w:sz="4" w:space="0" w:color="auto"/>
              <w:bottom w:val="single" w:sz="4" w:space="0" w:color="auto"/>
              <w:right w:val="single" w:sz="4" w:space="0" w:color="auto"/>
            </w:tcBorders>
            <w:vAlign w:val="center"/>
          </w:tcPr>
          <w:p w14:paraId="775854A0" w14:textId="77777777" w:rsidR="00C56A80" w:rsidRDefault="00C56A80">
            <w:pPr>
              <w:autoSpaceDN w:val="0"/>
              <w:jc w:val="center"/>
              <w:rPr>
                <w:rFonts w:ascii="方正仿宋_GBK" w:eastAsia="方正仿宋_GBK"/>
                <w:color w:val="000000"/>
                <w:sz w:val="18"/>
                <w:szCs w:val="18"/>
              </w:rPr>
            </w:pPr>
          </w:p>
        </w:tc>
        <w:tc>
          <w:tcPr>
            <w:tcW w:w="971" w:type="dxa"/>
            <w:tcBorders>
              <w:top w:val="nil"/>
              <w:left w:val="nil"/>
              <w:bottom w:val="single" w:sz="4" w:space="0" w:color="auto"/>
              <w:right w:val="nil"/>
            </w:tcBorders>
            <w:shd w:val="clear" w:color="auto" w:fill="auto"/>
            <w:vAlign w:val="center"/>
          </w:tcPr>
          <w:p w14:paraId="12B36767"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参会家数</w:t>
            </w:r>
          </w:p>
        </w:tc>
        <w:tc>
          <w:tcPr>
            <w:tcW w:w="764" w:type="dxa"/>
            <w:tcBorders>
              <w:top w:val="nil"/>
              <w:left w:val="single" w:sz="4" w:space="0" w:color="auto"/>
              <w:bottom w:val="single" w:sz="4" w:space="0" w:color="auto"/>
              <w:right w:val="nil"/>
            </w:tcBorders>
            <w:shd w:val="clear" w:color="auto" w:fill="auto"/>
            <w:vAlign w:val="center"/>
          </w:tcPr>
          <w:p w14:paraId="079295D7"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家</w:t>
            </w:r>
          </w:p>
        </w:tc>
        <w:tc>
          <w:tcPr>
            <w:tcW w:w="611" w:type="dxa"/>
            <w:tcBorders>
              <w:top w:val="nil"/>
              <w:left w:val="single" w:sz="4" w:space="0" w:color="auto"/>
              <w:bottom w:val="single" w:sz="4" w:space="0" w:color="auto"/>
              <w:right w:val="nil"/>
            </w:tcBorders>
            <w:shd w:val="clear" w:color="auto" w:fill="auto"/>
            <w:vAlign w:val="center"/>
          </w:tcPr>
          <w:p w14:paraId="1D8B0E28"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w:t>
            </w:r>
          </w:p>
        </w:tc>
        <w:tc>
          <w:tcPr>
            <w:tcW w:w="676" w:type="dxa"/>
            <w:tcBorders>
              <w:top w:val="nil"/>
              <w:left w:val="single" w:sz="4" w:space="0" w:color="auto"/>
              <w:bottom w:val="single" w:sz="4" w:space="0" w:color="auto"/>
              <w:right w:val="nil"/>
            </w:tcBorders>
            <w:shd w:val="clear" w:color="auto" w:fill="auto"/>
            <w:vAlign w:val="center"/>
          </w:tcPr>
          <w:p w14:paraId="7AAADF15"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p>
        </w:tc>
        <w:tc>
          <w:tcPr>
            <w:tcW w:w="1287" w:type="dxa"/>
            <w:gridSpan w:val="2"/>
            <w:tcBorders>
              <w:top w:val="nil"/>
              <w:left w:val="single" w:sz="4" w:space="0" w:color="auto"/>
              <w:bottom w:val="single" w:sz="4" w:space="0" w:color="auto"/>
              <w:right w:val="nil"/>
            </w:tcBorders>
            <w:shd w:val="clear" w:color="auto" w:fill="auto"/>
            <w:vAlign w:val="center"/>
          </w:tcPr>
          <w:p w14:paraId="083D1E92"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储备数量</w:t>
            </w:r>
            <w:r>
              <w:rPr>
                <w:rFonts w:ascii="方正仿宋_GBK" w:eastAsia="方正仿宋_GBK" w:hint="eastAsia"/>
                <w:color w:val="000000"/>
                <w:sz w:val="18"/>
                <w:szCs w:val="18"/>
              </w:rPr>
              <w:t>220</w:t>
            </w:r>
            <w:r>
              <w:rPr>
                <w:rFonts w:ascii="方正仿宋_GBK" w:eastAsia="方正仿宋_GBK" w:hint="eastAsia"/>
                <w:color w:val="000000"/>
                <w:sz w:val="18"/>
                <w:szCs w:val="18"/>
              </w:rPr>
              <w:t>吨</w:t>
            </w:r>
          </w:p>
        </w:tc>
        <w:tc>
          <w:tcPr>
            <w:tcW w:w="1157" w:type="dxa"/>
            <w:gridSpan w:val="2"/>
            <w:tcBorders>
              <w:top w:val="nil"/>
              <w:left w:val="single" w:sz="4" w:space="0" w:color="auto"/>
              <w:bottom w:val="single" w:sz="4" w:space="0" w:color="auto"/>
              <w:right w:val="nil"/>
            </w:tcBorders>
            <w:shd w:val="clear" w:color="auto" w:fill="auto"/>
            <w:vAlign w:val="center"/>
          </w:tcPr>
          <w:p w14:paraId="2BCA76EB"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220</w:t>
            </w:r>
          </w:p>
        </w:tc>
        <w:tc>
          <w:tcPr>
            <w:tcW w:w="731" w:type="dxa"/>
            <w:gridSpan w:val="2"/>
            <w:tcBorders>
              <w:top w:val="nil"/>
              <w:left w:val="single" w:sz="4" w:space="0" w:color="auto"/>
              <w:bottom w:val="single" w:sz="4" w:space="0" w:color="auto"/>
              <w:right w:val="nil"/>
            </w:tcBorders>
            <w:shd w:val="clear" w:color="auto" w:fill="auto"/>
            <w:vAlign w:val="center"/>
          </w:tcPr>
          <w:p w14:paraId="1140F1D6"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603" w:type="dxa"/>
            <w:gridSpan w:val="2"/>
            <w:tcBorders>
              <w:top w:val="nil"/>
              <w:left w:val="single" w:sz="4" w:space="0" w:color="auto"/>
              <w:bottom w:val="single" w:sz="4" w:space="0" w:color="auto"/>
              <w:right w:val="nil"/>
            </w:tcBorders>
            <w:shd w:val="clear" w:color="auto" w:fill="auto"/>
            <w:vAlign w:val="center"/>
          </w:tcPr>
          <w:p w14:paraId="038A57C4"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586" w:type="dxa"/>
            <w:tcBorders>
              <w:top w:val="nil"/>
              <w:left w:val="single" w:sz="4" w:space="0" w:color="auto"/>
              <w:bottom w:val="single" w:sz="4" w:space="0" w:color="auto"/>
              <w:right w:val="nil"/>
            </w:tcBorders>
            <w:shd w:val="clear" w:color="auto" w:fill="auto"/>
            <w:vAlign w:val="center"/>
          </w:tcPr>
          <w:p w14:paraId="6D55B671"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501" w:type="dxa"/>
            <w:tcBorders>
              <w:top w:val="nil"/>
              <w:left w:val="single" w:sz="4" w:space="0" w:color="auto"/>
              <w:bottom w:val="single" w:sz="4" w:space="0" w:color="auto"/>
              <w:right w:val="single" w:sz="4" w:space="0" w:color="auto"/>
            </w:tcBorders>
            <w:shd w:val="clear" w:color="auto" w:fill="auto"/>
            <w:vAlign w:val="center"/>
          </w:tcPr>
          <w:p w14:paraId="0C450EC1"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否</w:t>
            </w:r>
          </w:p>
        </w:tc>
      </w:tr>
      <w:tr w:rsidR="00C56A80" w14:paraId="0C578B30" w14:textId="77777777">
        <w:trPr>
          <w:cantSplit/>
          <w:trHeight w:val="523"/>
          <w:jc w:val="center"/>
        </w:trPr>
        <w:tc>
          <w:tcPr>
            <w:tcW w:w="634" w:type="dxa"/>
            <w:vMerge/>
            <w:tcBorders>
              <w:top w:val="nil"/>
              <w:left w:val="single" w:sz="4" w:space="0" w:color="auto"/>
              <w:bottom w:val="single" w:sz="4" w:space="0" w:color="auto"/>
              <w:right w:val="single" w:sz="4" w:space="0" w:color="auto"/>
            </w:tcBorders>
            <w:vAlign w:val="center"/>
          </w:tcPr>
          <w:p w14:paraId="38D71798" w14:textId="77777777" w:rsidR="00C56A80" w:rsidRDefault="00C56A80">
            <w:pPr>
              <w:autoSpaceDN w:val="0"/>
              <w:jc w:val="center"/>
              <w:rPr>
                <w:rFonts w:ascii="方正仿宋_GBK" w:eastAsia="方正仿宋_GBK"/>
                <w:color w:val="000000"/>
                <w:sz w:val="18"/>
                <w:szCs w:val="18"/>
              </w:rPr>
            </w:pPr>
          </w:p>
        </w:tc>
        <w:tc>
          <w:tcPr>
            <w:tcW w:w="971" w:type="dxa"/>
            <w:tcBorders>
              <w:top w:val="nil"/>
              <w:left w:val="nil"/>
              <w:bottom w:val="single" w:sz="4" w:space="0" w:color="auto"/>
              <w:right w:val="nil"/>
            </w:tcBorders>
            <w:shd w:val="clear" w:color="auto" w:fill="auto"/>
            <w:vAlign w:val="center"/>
          </w:tcPr>
          <w:p w14:paraId="2EB0F3D1"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参会时间</w:t>
            </w:r>
          </w:p>
        </w:tc>
        <w:tc>
          <w:tcPr>
            <w:tcW w:w="764" w:type="dxa"/>
            <w:tcBorders>
              <w:top w:val="nil"/>
              <w:left w:val="single" w:sz="4" w:space="0" w:color="auto"/>
              <w:bottom w:val="single" w:sz="4" w:space="0" w:color="auto"/>
              <w:right w:val="nil"/>
            </w:tcBorders>
            <w:shd w:val="clear" w:color="auto" w:fill="auto"/>
            <w:vAlign w:val="center"/>
          </w:tcPr>
          <w:p w14:paraId="55866B59"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其他</w:t>
            </w:r>
          </w:p>
        </w:tc>
        <w:tc>
          <w:tcPr>
            <w:tcW w:w="611" w:type="dxa"/>
            <w:tcBorders>
              <w:top w:val="nil"/>
              <w:left w:val="single" w:sz="4" w:space="0" w:color="auto"/>
              <w:bottom w:val="single" w:sz="4" w:space="0" w:color="auto"/>
              <w:right w:val="nil"/>
            </w:tcBorders>
            <w:shd w:val="clear" w:color="auto" w:fill="auto"/>
            <w:vAlign w:val="center"/>
          </w:tcPr>
          <w:p w14:paraId="20D107AE"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无</w:t>
            </w:r>
          </w:p>
        </w:tc>
        <w:tc>
          <w:tcPr>
            <w:tcW w:w="676" w:type="dxa"/>
            <w:tcBorders>
              <w:top w:val="nil"/>
              <w:left w:val="single" w:sz="4" w:space="0" w:color="auto"/>
              <w:bottom w:val="single" w:sz="4" w:space="0" w:color="auto"/>
              <w:right w:val="nil"/>
            </w:tcBorders>
            <w:shd w:val="clear" w:color="auto" w:fill="auto"/>
            <w:vAlign w:val="center"/>
          </w:tcPr>
          <w:p w14:paraId="0E206998"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及时参加</w:t>
            </w:r>
          </w:p>
        </w:tc>
        <w:tc>
          <w:tcPr>
            <w:tcW w:w="1287" w:type="dxa"/>
            <w:gridSpan w:val="2"/>
            <w:tcBorders>
              <w:top w:val="nil"/>
              <w:left w:val="single" w:sz="4" w:space="0" w:color="auto"/>
              <w:bottom w:val="single" w:sz="4" w:space="0" w:color="auto"/>
              <w:right w:val="nil"/>
            </w:tcBorders>
            <w:shd w:val="clear" w:color="auto" w:fill="auto"/>
            <w:vAlign w:val="center"/>
          </w:tcPr>
          <w:p w14:paraId="0C7F955C"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保障猪肉质量</w:t>
            </w:r>
          </w:p>
        </w:tc>
        <w:tc>
          <w:tcPr>
            <w:tcW w:w="1157" w:type="dxa"/>
            <w:gridSpan w:val="2"/>
            <w:tcBorders>
              <w:top w:val="nil"/>
              <w:left w:val="single" w:sz="4" w:space="0" w:color="auto"/>
              <w:bottom w:val="single" w:sz="4" w:space="0" w:color="auto"/>
              <w:right w:val="nil"/>
            </w:tcBorders>
            <w:shd w:val="clear" w:color="auto" w:fill="auto"/>
            <w:vAlign w:val="center"/>
          </w:tcPr>
          <w:p w14:paraId="15919330"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保障猪肉质量</w:t>
            </w:r>
          </w:p>
        </w:tc>
        <w:tc>
          <w:tcPr>
            <w:tcW w:w="731" w:type="dxa"/>
            <w:gridSpan w:val="2"/>
            <w:tcBorders>
              <w:top w:val="nil"/>
              <w:left w:val="single" w:sz="4" w:space="0" w:color="auto"/>
              <w:bottom w:val="single" w:sz="4" w:space="0" w:color="auto"/>
              <w:right w:val="nil"/>
            </w:tcBorders>
            <w:shd w:val="clear" w:color="auto" w:fill="auto"/>
            <w:vAlign w:val="center"/>
          </w:tcPr>
          <w:p w14:paraId="0CC844B9"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603" w:type="dxa"/>
            <w:gridSpan w:val="2"/>
            <w:tcBorders>
              <w:top w:val="nil"/>
              <w:left w:val="single" w:sz="4" w:space="0" w:color="auto"/>
              <w:bottom w:val="single" w:sz="4" w:space="0" w:color="auto"/>
              <w:right w:val="nil"/>
            </w:tcBorders>
            <w:shd w:val="clear" w:color="auto" w:fill="auto"/>
            <w:vAlign w:val="center"/>
          </w:tcPr>
          <w:p w14:paraId="7A012E1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586" w:type="dxa"/>
            <w:tcBorders>
              <w:top w:val="nil"/>
              <w:left w:val="single" w:sz="4" w:space="0" w:color="auto"/>
              <w:bottom w:val="single" w:sz="4" w:space="0" w:color="auto"/>
              <w:right w:val="nil"/>
            </w:tcBorders>
            <w:shd w:val="clear" w:color="auto" w:fill="auto"/>
            <w:vAlign w:val="center"/>
          </w:tcPr>
          <w:p w14:paraId="1A523419"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501" w:type="dxa"/>
            <w:tcBorders>
              <w:top w:val="nil"/>
              <w:left w:val="single" w:sz="4" w:space="0" w:color="auto"/>
              <w:bottom w:val="single" w:sz="4" w:space="0" w:color="auto"/>
              <w:right w:val="single" w:sz="4" w:space="0" w:color="auto"/>
            </w:tcBorders>
            <w:shd w:val="clear" w:color="auto" w:fill="auto"/>
            <w:vAlign w:val="center"/>
          </w:tcPr>
          <w:p w14:paraId="5EA573C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否</w:t>
            </w:r>
          </w:p>
        </w:tc>
      </w:tr>
      <w:tr w:rsidR="00C56A80" w14:paraId="5F8C7766" w14:textId="77777777">
        <w:trPr>
          <w:cantSplit/>
          <w:trHeight w:val="523"/>
          <w:jc w:val="center"/>
        </w:trPr>
        <w:tc>
          <w:tcPr>
            <w:tcW w:w="634" w:type="dxa"/>
            <w:vMerge/>
            <w:tcBorders>
              <w:top w:val="nil"/>
              <w:left w:val="single" w:sz="4" w:space="0" w:color="auto"/>
              <w:bottom w:val="single" w:sz="4" w:space="0" w:color="auto"/>
              <w:right w:val="single" w:sz="4" w:space="0" w:color="auto"/>
            </w:tcBorders>
            <w:vAlign w:val="center"/>
          </w:tcPr>
          <w:p w14:paraId="15836783" w14:textId="77777777" w:rsidR="00C56A80" w:rsidRDefault="00C56A80">
            <w:pPr>
              <w:autoSpaceDN w:val="0"/>
              <w:jc w:val="center"/>
              <w:rPr>
                <w:rFonts w:ascii="方正仿宋_GBK" w:eastAsia="方正仿宋_GBK"/>
                <w:color w:val="000000"/>
                <w:sz w:val="18"/>
                <w:szCs w:val="18"/>
              </w:rPr>
            </w:pPr>
          </w:p>
        </w:tc>
        <w:tc>
          <w:tcPr>
            <w:tcW w:w="971" w:type="dxa"/>
            <w:tcBorders>
              <w:top w:val="nil"/>
              <w:left w:val="nil"/>
              <w:bottom w:val="single" w:sz="4" w:space="0" w:color="auto"/>
              <w:right w:val="nil"/>
            </w:tcBorders>
            <w:shd w:val="clear" w:color="auto" w:fill="auto"/>
            <w:vAlign w:val="center"/>
          </w:tcPr>
          <w:p w14:paraId="6D26D378"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参会积极性</w:t>
            </w:r>
          </w:p>
        </w:tc>
        <w:tc>
          <w:tcPr>
            <w:tcW w:w="764" w:type="dxa"/>
            <w:tcBorders>
              <w:top w:val="nil"/>
              <w:left w:val="single" w:sz="4" w:space="0" w:color="auto"/>
              <w:bottom w:val="single" w:sz="4" w:space="0" w:color="auto"/>
              <w:right w:val="nil"/>
            </w:tcBorders>
            <w:shd w:val="clear" w:color="auto" w:fill="auto"/>
            <w:vAlign w:val="center"/>
          </w:tcPr>
          <w:p w14:paraId="058B9C5B"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其他</w:t>
            </w:r>
          </w:p>
        </w:tc>
        <w:tc>
          <w:tcPr>
            <w:tcW w:w="611" w:type="dxa"/>
            <w:tcBorders>
              <w:top w:val="nil"/>
              <w:left w:val="single" w:sz="4" w:space="0" w:color="auto"/>
              <w:bottom w:val="single" w:sz="4" w:space="0" w:color="auto"/>
              <w:right w:val="nil"/>
            </w:tcBorders>
            <w:shd w:val="clear" w:color="auto" w:fill="auto"/>
            <w:vAlign w:val="center"/>
          </w:tcPr>
          <w:p w14:paraId="57FA08FA"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无</w:t>
            </w:r>
          </w:p>
        </w:tc>
        <w:tc>
          <w:tcPr>
            <w:tcW w:w="676" w:type="dxa"/>
            <w:tcBorders>
              <w:top w:val="nil"/>
              <w:left w:val="single" w:sz="4" w:space="0" w:color="auto"/>
              <w:bottom w:val="single" w:sz="4" w:space="0" w:color="auto"/>
              <w:right w:val="nil"/>
            </w:tcBorders>
            <w:shd w:val="clear" w:color="auto" w:fill="auto"/>
            <w:vAlign w:val="center"/>
          </w:tcPr>
          <w:p w14:paraId="2E374852"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提升</w:t>
            </w:r>
          </w:p>
        </w:tc>
        <w:tc>
          <w:tcPr>
            <w:tcW w:w="1287" w:type="dxa"/>
            <w:gridSpan w:val="2"/>
            <w:tcBorders>
              <w:top w:val="nil"/>
              <w:left w:val="single" w:sz="4" w:space="0" w:color="auto"/>
              <w:bottom w:val="single" w:sz="4" w:space="0" w:color="auto"/>
              <w:right w:val="nil"/>
            </w:tcBorders>
            <w:shd w:val="clear" w:color="auto" w:fill="auto"/>
            <w:vAlign w:val="center"/>
          </w:tcPr>
          <w:p w14:paraId="19DE420A"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提高猪肉储备能力</w:t>
            </w:r>
          </w:p>
        </w:tc>
        <w:tc>
          <w:tcPr>
            <w:tcW w:w="1157" w:type="dxa"/>
            <w:gridSpan w:val="2"/>
            <w:tcBorders>
              <w:top w:val="nil"/>
              <w:left w:val="single" w:sz="4" w:space="0" w:color="auto"/>
              <w:bottom w:val="single" w:sz="4" w:space="0" w:color="auto"/>
              <w:right w:val="nil"/>
            </w:tcBorders>
            <w:shd w:val="clear" w:color="auto" w:fill="auto"/>
            <w:vAlign w:val="center"/>
          </w:tcPr>
          <w:p w14:paraId="7E9841B6"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提高猪肉储备能力</w:t>
            </w:r>
          </w:p>
        </w:tc>
        <w:tc>
          <w:tcPr>
            <w:tcW w:w="731" w:type="dxa"/>
            <w:gridSpan w:val="2"/>
            <w:tcBorders>
              <w:top w:val="nil"/>
              <w:left w:val="single" w:sz="4" w:space="0" w:color="auto"/>
              <w:bottom w:val="single" w:sz="4" w:space="0" w:color="auto"/>
              <w:right w:val="nil"/>
            </w:tcBorders>
            <w:shd w:val="clear" w:color="auto" w:fill="auto"/>
            <w:vAlign w:val="center"/>
          </w:tcPr>
          <w:p w14:paraId="321DD948"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603" w:type="dxa"/>
            <w:gridSpan w:val="2"/>
            <w:tcBorders>
              <w:top w:val="nil"/>
              <w:left w:val="single" w:sz="4" w:space="0" w:color="auto"/>
              <w:bottom w:val="single" w:sz="4" w:space="0" w:color="auto"/>
              <w:right w:val="nil"/>
            </w:tcBorders>
            <w:shd w:val="clear" w:color="auto" w:fill="auto"/>
            <w:vAlign w:val="center"/>
          </w:tcPr>
          <w:p w14:paraId="3E2563DE"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15</w:t>
            </w:r>
          </w:p>
        </w:tc>
        <w:tc>
          <w:tcPr>
            <w:tcW w:w="586" w:type="dxa"/>
            <w:tcBorders>
              <w:top w:val="nil"/>
              <w:left w:val="single" w:sz="4" w:space="0" w:color="auto"/>
              <w:bottom w:val="single" w:sz="4" w:space="0" w:color="auto"/>
              <w:right w:val="nil"/>
            </w:tcBorders>
            <w:shd w:val="clear" w:color="auto" w:fill="auto"/>
            <w:vAlign w:val="center"/>
          </w:tcPr>
          <w:p w14:paraId="3B7504C7"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15</w:t>
            </w:r>
          </w:p>
        </w:tc>
        <w:tc>
          <w:tcPr>
            <w:tcW w:w="501" w:type="dxa"/>
            <w:tcBorders>
              <w:top w:val="nil"/>
              <w:left w:val="single" w:sz="4" w:space="0" w:color="auto"/>
              <w:bottom w:val="single" w:sz="4" w:space="0" w:color="auto"/>
              <w:right w:val="single" w:sz="4" w:space="0" w:color="auto"/>
            </w:tcBorders>
            <w:shd w:val="clear" w:color="auto" w:fill="auto"/>
            <w:vAlign w:val="center"/>
          </w:tcPr>
          <w:p w14:paraId="13452AED"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否</w:t>
            </w:r>
          </w:p>
        </w:tc>
      </w:tr>
      <w:tr w:rsidR="00C56A80" w14:paraId="2356EA36" w14:textId="77777777">
        <w:trPr>
          <w:cantSplit/>
          <w:trHeight w:val="523"/>
          <w:jc w:val="center"/>
        </w:trPr>
        <w:tc>
          <w:tcPr>
            <w:tcW w:w="634" w:type="dxa"/>
            <w:vMerge/>
            <w:tcBorders>
              <w:top w:val="nil"/>
              <w:left w:val="single" w:sz="4" w:space="0" w:color="auto"/>
              <w:bottom w:val="single" w:sz="4" w:space="0" w:color="auto"/>
              <w:right w:val="single" w:sz="4" w:space="0" w:color="auto"/>
            </w:tcBorders>
            <w:vAlign w:val="center"/>
          </w:tcPr>
          <w:p w14:paraId="2ACD71D4" w14:textId="77777777" w:rsidR="00C56A80" w:rsidRDefault="00C56A80">
            <w:pPr>
              <w:jc w:val="center"/>
              <w:rPr>
                <w:rFonts w:ascii="方正仿宋_GBK" w:eastAsia="方正仿宋_GBK" w:hAnsi="Calibri"/>
                <w:color w:val="000000"/>
                <w:sz w:val="18"/>
                <w:szCs w:val="18"/>
              </w:rPr>
            </w:pPr>
          </w:p>
        </w:tc>
        <w:tc>
          <w:tcPr>
            <w:tcW w:w="971" w:type="dxa"/>
            <w:tcBorders>
              <w:top w:val="nil"/>
              <w:left w:val="nil"/>
              <w:bottom w:val="single" w:sz="4" w:space="0" w:color="auto"/>
              <w:right w:val="nil"/>
            </w:tcBorders>
            <w:shd w:val="clear" w:color="auto" w:fill="auto"/>
            <w:vAlign w:val="center"/>
          </w:tcPr>
          <w:p w14:paraId="26948977"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外贸进出口完成额</w:t>
            </w:r>
          </w:p>
        </w:tc>
        <w:tc>
          <w:tcPr>
            <w:tcW w:w="764" w:type="dxa"/>
            <w:tcBorders>
              <w:top w:val="nil"/>
              <w:left w:val="single" w:sz="4" w:space="0" w:color="auto"/>
              <w:bottom w:val="single" w:sz="4" w:space="0" w:color="auto"/>
              <w:right w:val="nil"/>
            </w:tcBorders>
            <w:shd w:val="clear" w:color="auto" w:fill="auto"/>
            <w:vAlign w:val="center"/>
          </w:tcPr>
          <w:p w14:paraId="2B6A5D98"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亿美元</w:t>
            </w:r>
          </w:p>
        </w:tc>
        <w:tc>
          <w:tcPr>
            <w:tcW w:w="611" w:type="dxa"/>
            <w:tcBorders>
              <w:top w:val="nil"/>
              <w:left w:val="single" w:sz="4" w:space="0" w:color="auto"/>
              <w:bottom w:val="single" w:sz="4" w:space="0" w:color="auto"/>
              <w:right w:val="nil"/>
            </w:tcBorders>
            <w:shd w:val="clear" w:color="auto" w:fill="auto"/>
            <w:vAlign w:val="center"/>
          </w:tcPr>
          <w:p w14:paraId="2A954F03"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w:t>
            </w:r>
          </w:p>
        </w:tc>
        <w:tc>
          <w:tcPr>
            <w:tcW w:w="676" w:type="dxa"/>
            <w:tcBorders>
              <w:top w:val="nil"/>
              <w:left w:val="single" w:sz="4" w:space="0" w:color="auto"/>
              <w:bottom w:val="single" w:sz="4" w:space="0" w:color="auto"/>
              <w:right w:val="nil"/>
            </w:tcBorders>
            <w:shd w:val="clear" w:color="auto" w:fill="auto"/>
            <w:vAlign w:val="center"/>
          </w:tcPr>
          <w:p w14:paraId="3D04E1CF"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15</w:t>
            </w:r>
          </w:p>
        </w:tc>
        <w:tc>
          <w:tcPr>
            <w:tcW w:w="1287" w:type="dxa"/>
            <w:gridSpan w:val="2"/>
            <w:tcBorders>
              <w:top w:val="nil"/>
              <w:left w:val="single" w:sz="4" w:space="0" w:color="auto"/>
              <w:bottom w:val="single" w:sz="4" w:space="0" w:color="auto"/>
              <w:right w:val="nil"/>
            </w:tcBorders>
            <w:shd w:val="clear" w:color="auto" w:fill="auto"/>
            <w:vAlign w:val="center"/>
          </w:tcPr>
          <w:p w14:paraId="7F57931E"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商户满意度</w:t>
            </w:r>
            <w:r>
              <w:rPr>
                <w:rFonts w:ascii="方正仿宋_GBK" w:eastAsia="方正仿宋_GBK" w:hint="eastAsia"/>
                <w:color w:val="000000"/>
                <w:sz w:val="18"/>
                <w:szCs w:val="18"/>
              </w:rPr>
              <w:t>90%</w:t>
            </w:r>
          </w:p>
        </w:tc>
        <w:tc>
          <w:tcPr>
            <w:tcW w:w="1157" w:type="dxa"/>
            <w:gridSpan w:val="2"/>
            <w:tcBorders>
              <w:top w:val="nil"/>
              <w:left w:val="single" w:sz="4" w:space="0" w:color="auto"/>
              <w:bottom w:val="single" w:sz="4" w:space="0" w:color="auto"/>
              <w:right w:val="nil"/>
            </w:tcBorders>
            <w:shd w:val="clear" w:color="auto" w:fill="auto"/>
            <w:vAlign w:val="center"/>
          </w:tcPr>
          <w:p w14:paraId="5DB3ECB1"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90%</w:t>
            </w:r>
          </w:p>
        </w:tc>
        <w:tc>
          <w:tcPr>
            <w:tcW w:w="731" w:type="dxa"/>
            <w:gridSpan w:val="2"/>
            <w:tcBorders>
              <w:top w:val="nil"/>
              <w:left w:val="single" w:sz="4" w:space="0" w:color="auto"/>
              <w:bottom w:val="single" w:sz="4" w:space="0" w:color="auto"/>
              <w:right w:val="nil"/>
            </w:tcBorders>
            <w:shd w:val="clear" w:color="auto" w:fill="auto"/>
            <w:vAlign w:val="center"/>
          </w:tcPr>
          <w:p w14:paraId="5A8C39CF"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603" w:type="dxa"/>
            <w:gridSpan w:val="2"/>
            <w:tcBorders>
              <w:top w:val="nil"/>
              <w:left w:val="single" w:sz="4" w:space="0" w:color="auto"/>
              <w:bottom w:val="single" w:sz="4" w:space="0" w:color="auto"/>
              <w:right w:val="nil"/>
            </w:tcBorders>
            <w:shd w:val="clear" w:color="auto" w:fill="auto"/>
            <w:vAlign w:val="center"/>
          </w:tcPr>
          <w:p w14:paraId="5092AF89"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15</w:t>
            </w:r>
          </w:p>
        </w:tc>
        <w:tc>
          <w:tcPr>
            <w:tcW w:w="586" w:type="dxa"/>
            <w:tcBorders>
              <w:top w:val="nil"/>
              <w:left w:val="single" w:sz="4" w:space="0" w:color="auto"/>
              <w:bottom w:val="single" w:sz="4" w:space="0" w:color="auto"/>
              <w:right w:val="nil"/>
            </w:tcBorders>
            <w:shd w:val="clear" w:color="auto" w:fill="auto"/>
            <w:vAlign w:val="center"/>
          </w:tcPr>
          <w:p w14:paraId="266505D8"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15</w:t>
            </w:r>
          </w:p>
        </w:tc>
        <w:tc>
          <w:tcPr>
            <w:tcW w:w="501" w:type="dxa"/>
            <w:tcBorders>
              <w:top w:val="nil"/>
              <w:left w:val="single" w:sz="4" w:space="0" w:color="auto"/>
              <w:bottom w:val="single" w:sz="4" w:space="0" w:color="auto"/>
              <w:right w:val="single" w:sz="4" w:space="0" w:color="auto"/>
            </w:tcBorders>
            <w:shd w:val="clear" w:color="auto" w:fill="auto"/>
            <w:vAlign w:val="center"/>
          </w:tcPr>
          <w:p w14:paraId="0C9DF89A"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否</w:t>
            </w:r>
          </w:p>
        </w:tc>
      </w:tr>
      <w:tr w:rsidR="00C56A80" w14:paraId="182F3903" w14:textId="77777777">
        <w:trPr>
          <w:cantSplit/>
          <w:trHeight w:val="523"/>
          <w:jc w:val="center"/>
        </w:trPr>
        <w:tc>
          <w:tcPr>
            <w:tcW w:w="634" w:type="dxa"/>
            <w:vMerge/>
            <w:tcBorders>
              <w:top w:val="nil"/>
              <w:left w:val="single" w:sz="4" w:space="0" w:color="auto"/>
              <w:bottom w:val="single" w:sz="4" w:space="0" w:color="auto"/>
              <w:right w:val="single" w:sz="4" w:space="0" w:color="auto"/>
            </w:tcBorders>
            <w:vAlign w:val="center"/>
          </w:tcPr>
          <w:p w14:paraId="5863F148" w14:textId="77777777" w:rsidR="00C56A80" w:rsidRDefault="00C56A80">
            <w:pPr>
              <w:jc w:val="center"/>
              <w:rPr>
                <w:rFonts w:ascii="方正仿宋_GBK" w:eastAsia="方正仿宋_GBK" w:hAnsi="Calibri"/>
                <w:color w:val="000000"/>
                <w:sz w:val="18"/>
                <w:szCs w:val="18"/>
              </w:rPr>
            </w:pPr>
          </w:p>
        </w:tc>
        <w:tc>
          <w:tcPr>
            <w:tcW w:w="971" w:type="dxa"/>
            <w:tcBorders>
              <w:top w:val="nil"/>
              <w:left w:val="nil"/>
              <w:bottom w:val="single" w:sz="4" w:space="0" w:color="auto"/>
              <w:right w:val="nil"/>
            </w:tcBorders>
            <w:shd w:val="clear" w:color="auto" w:fill="auto"/>
            <w:vAlign w:val="center"/>
          </w:tcPr>
          <w:p w14:paraId="0D2C44EE"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参会企业投诉人次</w:t>
            </w:r>
          </w:p>
        </w:tc>
        <w:tc>
          <w:tcPr>
            <w:tcW w:w="764" w:type="dxa"/>
            <w:tcBorders>
              <w:top w:val="nil"/>
              <w:left w:val="single" w:sz="4" w:space="0" w:color="auto"/>
              <w:bottom w:val="single" w:sz="4" w:space="0" w:color="auto"/>
              <w:right w:val="nil"/>
            </w:tcBorders>
            <w:shd w:val="clear" w:color="auto" w:fill="auto"/>
            <w:vAlign w:val="center"/>
          </w:tcPr>
          <w:p w14:paraId="765D15E8"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人次</w:t>
            </w:r>
          </w:p>
        </w:tc>
        <w:tc>
          <w:tcPr>
            <w:tcW w:w="611" w:type="dxa"/>
            <w:tcBorders>
              <w:top w:val="nil"/>
              <w:left w:val="single" w:sz="4" w:space="0" w:color="auto"/>
              <w:bottom w:val="single" w:sz="4" w:space="0" w:color="auto"/>
              <w:right w:val="nil"/>
            </w:tcBorders>
            <w:shd w:val="clear" w:color="auto" w:fill="auto"/>
            <w:vAlign w:val="center"/>
          </w:tcPr>
          <w:p w14:paraId="6C1E4F01"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w:t>
            </w:r>
          </w:p>
        </w:tc>
        <w:tc>
          <w:tcPr>
            <w:tcW w:w="676" w:type="dxa"/>
            <w:tcBorders>
              <w:top w:val="nil"/>
              <w:left w:val="single" w:sz="4" w:space="0" w:color="auto"/>
              <w:bottom w:val="single" w:sz="4" w:space="0" w:color="auto"/>
              <w:right w:val="nil"/>
            </w:tcBorders>
            <w:shd w:val="clear" w:color="auto" w:fill="auto"/>
            <w:vAlign w:val="center"/>
          </w:tcPr>
          <w:p w14:paraId="61C9BE97"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5</w:t>
            </w:r>
          </w:p>
        </w:tc>
        <w:tc>
          <w:tcPr>
            <w:tcW w:w="1287" w:type="dxa"/>
            <w:gridSpan w:val="2"/>
            <w:tcBorders>
              <w:top w:val="nil"/>
              <w:left w:val="single" w:sz="4" w:space="0" w:color="auto"/>
              <w:bottom w:val="single" w:sz="4" w:space="0" w:color="auto"/>
              <w:right w:val="nil"/>
            </w:tcBorders>
            <w:shd w:val="clear" w:color="auto" w:fill="auto"/>
            <w:vAlign w:val="center"/>
          </w:tcPr>
          <w:p w14:paraId="13A18FFC" w14:textId="77777777" w:rsidR="00C56A80" w:rsidRDefault="00E6642C">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受益人数大于</w:t>
            </w:r>
            <w:r>
              <w:rPr>
                <w:rFonts w:ascii="方正仿宋_GBK" w:eastAsia="方正仿宋_GBK" w:hint="eastAsia"/>
                <w:color w:val="000000"/>
                <w:sz w:val="18"/>
                <w:szCs w:val="18"/>
              </w:rPr>
              <w:t>10</w:t>
            </w:r>
            <w:r>
              <w:rPr>
                <w:rFonts w:ascii="方正仿宋_GBK" w:eastAsia="方正仿宋_GBK" w:hint="eastAsia"/>
                <w:color w:val="000000"/>
                <w:sz w:val="18"/>
                <w:szCs w:val="18"/>
              </w:rPr>
              <w:t>万人</w:t>
            </w:r>
          </w:p>
        </w:tc>
        <w:tc>
          <w:tcPr>
            <w:tcW w:w="1157" w:type="dxa"/>
            <w:gridSpan w:val="2"/>
            <w:tcBorders>
              <w:top w:val="nil"/>
              <w:left w:val="single" w:sz="4" w:space="0" w:color="auto"/>
              <w:bottom w:val="single" w:sz="4" w:space="0" w:color="auto"/>
              <w:right w:val="nil"/>
            </w:tcBorders>
            <w:shd w:val="clear" w:color="auto" w:fill="auto"/>
            <w:vAlign w:val="center"/>
          </w:tcPr>
          <w:p w14:paraId="381D63F4"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r>
              <w:rPr>
                <w:rFonts w:ascii="方正仿宋_GBK" w:eastAsia="方正仿宋_GBK" w:hint="eastAsia"/>
                <w:color w:val="000000"/>
                <w:sz w:val="18"/>
                <w:szCs w:val="18"/>
              </w:rPr>
              <w:t>万人</w:t>
            </w:r>
          </w:p>
        </w:tc>
        <w:tc>
          <w:tcPr>
            <w:tcW w:w="731" w:type="dxa"/>
            <w:gridSpan w:val="2"/>
            <w:tcBorders>
              <w:top w:val="nil"/>
              <w:left w:val="single" w:sz="4" w:space="0" w:color="auto"/>
              <w:bottom w:val="single" w:sz="4" w:space="0" w:color="auto"/>
              <w:right w:val="nil"/>
            </w:tcBorders>
            <w:shd w:val="clear" w:color="auto" w:fill="auto"/>
            <w:vAlign w:val="center"/>
          </w:tcPr>
          <w:p w14:paraId="5A906453"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c>
          <w:tcPr>
            <w:tcW w:w="603" w:type="dxa"/>
            <w:gridSpan w:val="2"/>
            <w:tcBorders>
              <w:top w:val="nil"/>
              <w:left w:val="single" w:sz="4" w:space="0" w:color="auto"/>
              <w:bottom w:val="single" w:sz="4" w:space="0" w:color="auto"/>
              <w:right w:val="nil"/>
            </w:tcBorders>
            <w:shd w:val="clear" w:color="auto" w:fill="auto"/>
            <w:vAlign w:val="center"/>
          </w:tcPr>
          <w:p w14:paraId="7065B870"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586" w:type="dxa"/>
            <w:tcBorders>
              <w:top w:val="nil"/>
              <w:left w:val="single" w:sz="4" w:space="0" w:color="auto"/>
              <w:bottom w:val="single" w:sz="4" w:space="0" w:color="auto"/>
              <w:right w:val="nil"/>
            </w:tcBorders>
            <w:shd w:val="clear" w:color="auto" w:fill="auto"/>
            <w:vAlign w:val="center"/>
          </w:tcPr>
          <w:p w14:paraId="09619D4C"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p>
        </w:tc>
        <w:tc>
          <w:tcPr>
            <w:tcW w:w="501" w:type="dxa"/>
            <w:tcBorders>
              <w:top w:val="nil"/>
              <w:left w:val="single" w:sz="4" w:space="0" w:color="auto"/>
              <w:bottom w:val="single" w:sz="4" w:space="0" w:color="auto"/>
              <w:right w:val="single" w:sz="4" w:space="0" w:color="auto"/>
            </w:tcBorders>
            <w:shd w:val="clear" w:color="auto" w:fill="auto"/>
            <w:vAlign w:val="center"/>
          </w:tcPr>
          <w:p w14:paraId="00DC22C9"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否</w:t>
            </w:r>
          </w:p>
        </w:tc>
      </w:tr>
      <w:tr w:rsidR="00C56A80" w14:paraId="730AE00D" w14:textId="77777777">
        <w:trPr>
          <w:trHeight w:val="558"/>
          <w:jc w:val="center"/>
        </w:trPr>
        <w:tc>
          <w:tcPr>
            <w:tcW w:w="634" w:type="dxa"/>
            <w:tcBorders>
              <w:top w:val="nil"/>
              <w:left w:val="single" w:sz="4" w:space="0" w:color="auto"/>
              <w:bottom w:val="single" w:sz="4" w:space="0" w:color="auto"/>
              <w:right w:val="single" w:sz="4" w:space="0" w:color="auto"/>
            </w:tcBorders>
            <w:shd w:val="clear" w:color="auto" w:fill="auto"/>
            <w:vAlign w:val="center"/>
          </w:tcPr>
          <w:p w14:paraId="66AAE036" w14:textId="77777777" w:rsidR="00C56A80" w:rsidRDefault="00E6642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说明</w:t>
            </w:r>
          </w:p>
        </w:tc>
        <w:tc>
          <w:tcPr>
            <w:tcW w:w="7887" w:type="dxa"/>
            <w:gridSpan w:val="14"/>
            <w:tcBorders>
              <w:top w:val="single" w:sz="4" w:space="0" w:color="auto"/>
              <w:left w:val="nil"/>
              <w:bottom w:val="single" w:sz="4" w:space="0" w:color="auto"/>
              <w:right w:val="single" w:sz="4" w:space="0" w:color="auto"/>
            </w:tcBorders>
            <w:shd w:val="clear" w:color="auto" w:fill="auto"/>
            <w:vAlign w:val="center"/>
          </w:tcPr>
          <w:p w14:paraId="44685ED5" w14:textId="77777777" w:rsidR="00C56A80" w:rsidRDefault="00C56A80">
            <w:pPr>
              <w:autoSpaceDN w:val="0"/>
              <w:jc w:val="center"/>
              <w:rPr>
                <w:rFonts w:ascii="方正仿宋_GBK" w:eastAsia="方正仿宋_GBK" w:hAnsi="Calibri"/>
                <w:color w:val="000000"/>
                <w:sz w:val="18"/>
                <w:szCs w:val="18"/>
              </w:rPr>
            </w:pPr>
          </w:p>
        </w:tc>
      </w:tr>
    </w:tbl>
    <w:p w14:paraId="0342484A" w14:textId="77777777" w:rsidR="00C56A80" w:rsidRDefault="00E6642C">
      <w:pPr>
        <w:pStyle w:val="ab"/>
        <w:shd w:val="clear" w:color="auto" w:fill="FFFFFF"/>
        <w:spacing w:before="0" w:beforeAutospacing="0" w:after="0" w:afterAutospacing="0" w:line="600" w:lineRule="exact"/>
        <w:ind w:firstLineChars="200" w:firstLine="640"/>
        <w:jc w:val="both"/>
        <w:outlineLvl w:val="0"/>
        <w:rPr>
          <w:rStyle w:val="ac"/>
          <w:rFonts w:ascii="方正黑体_GBK" w:eastAsia="方正黑体_GBK"/>
        </w:rPr>
      </w:pPr>
      <w:r>
        <w:rPr>
          <w:rStyle w:val="ac"/>
          <w:rFonts w:ascii="方正黑体_GBK" w:eastAsia="方正黑体_GBK" w:hint="eastAsia"/>
          <w:b w:val="0"/>
          <w:sz w:val="32"/>
          <w:szCs w:val="32"/>
        </w:rPr>
        <w:t>六、专业名词解释</w:t>
      </w:r>
    </w:p>
    <w:p w14:paraId="20DBF236"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（一）财政拨款收入</w:t>
      </w:r>
      <w:r>
        <w:rPr>
          <w:rFonts w:ascii="方正楷体_GBK" w:eastAsia="方正楷体_GBK" w:hAnsi="方正楷体_GBK" w:cs="方正楷体_GBK" w:hint="eastAsia"/>
          <w:sz w:val="32"/>
          <w:szCs w:val="32"/>
        </w:rPr>
        <w:t>：</w:t>
      </w:r>
      <w:r>
        <w:rPr>
          <w:rFonts w:ascii="方正仿宋_GBK" w:eastAsia="方正仿宋_GBK" w:hint="eastAsia"/>
          <w:sz w:val="32"/>
          <w:szCs w:val="32"/>
        </w:rPr>
        <w:t>指本年度从本级财政部门取得的财政拨款，包括一般公共预算财政拨款和政府性基金预算财政拨款。</w:t>
      </w:r>
    </w:p>
    <w:p w14:paraId="30E7C55B"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（二）事业收入</w:t>
      </w:r>
      <w:r>
        <w:rPr>
          <w:rFonts w:ascii="方正楷体_GBK" w:eastAsia="方正楷体_GBK" w:hAnsi="方正楷体_GBK" w:cs="方正楷体_GBK" w:hint="eastAsia"/>
          <w:sz w:val="32"/>
          <w:szCs w:val="32"/>
        </w:rPr>
        <w:t>：</w:t>
      </w:r>
      <w:r>
        <w:rPr>
          <w:rFonts w:ascii="方正仿宋_GBK" w:eastAsia="方正仿宋_GBK" w:hint="eastAsia"/>
          <w:sz w:val="32"/>
          <w:szCs w:val="32"/>
        </w:rPr>
        <w:t>指事业单位开展专业业务活动及其辅助活动取得的现金流入；事业单位收到的财政专户实际核拨的教育收费等资金在此反映。</w:t>
      </w:r>
    </w:p>
    <w:p w14:paraId="468B0654"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（三）经营收入</w:t>
      </w:r>
      <w:r>
        <w:rPr>
          <w:rFonts w:ascii="方正楷体_GBK" w:eastAsia="方正楷体_GBK" w:hAnsi="方正楷体_GBK" w:cs="方正楷体_GBK" w:hint="eastAsia"/>
          <w:sz w:val="32"/>
          <w:szCs w:val="32"/>
        </w:rPr>
        <w:t>：</w:t>
      </w:r>
      <w:r>
        <w:rPr>
          <w:rFonts w:ascii="方正仿宋_GBK" w:eastAsia="方正仿宋_GBK" w:hint="eastAsia"/>
          <w:sz w:val="32"/>
          <w:szCs w:val="32"/>
        </w:rPr>
        <w:t>指事业单位在专业业务活动及其辅助活动之外开展非独立核算经营活动取得的现金流入。</w:t>
      </w:r>
    </w:p>
    <w:p w14:paraId="5E7EAF49"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（四）其他收入</w:t>
      </w:r>
      <w:r>
        <w:rPr>
          <w:rFonts w:ascii="方正楷体_GBK" w:eastAsia="方正楷体_GBK" w:hAnsi="方正楷体_GBK" w:cs="方正楷体_GBK" w:hint="eastAsia"/>
          <w:sz w:val="32"/>
          <w:szCs w:val="32"/>
        </w:rPr>
        <w:t>：</w:t>
      </w:r>
      <w:r>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int="eastAsia"/>
          <w:sz w:val="32"/>
          <w:szCs w:val="32"/>
        </w:rPr>
        <w:lastRenderedPageBreak/>
        <w:t>财政部门取得的经费，以及行政单位收到的财政专户管理资金反映在本项内。</w:t>
      </w:r>
    </w:p>
    <w:p w14:paraId="3D177D81"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（五）用事业基金弥补收支差额</w:t>
      </w:r>
      <w:r>
        <w:rPr>
          <w:rFonts w:ascii="方正楷体_GBK" w:eastAsia="方正楷体_GBK" w:hAnsi="方正楷体_GBK" w:cs="方正楷体_GBK" w:hint="eastAsia"/>
          <w:sz w:val="32"/>
          <w:szCs w:val="32"/>
        </w:rPr>
        <w:t>：</w:t>
      </w:r>
      <w:r>
        <w:rPr>
          <w:rFonts w:ascii="方正仿宋_GBK" w:eastAsia="方正仿宋_GBK" w:hint="eastAsia"/>
          <w:sz w:val="32"/>
          <w:szCs w:val="32"/>
        </w:rPr>
        <w:t>指事业单位在当年的“财政拨款收入”、“事业收入”、“经营收入”、“其他收入”等不足以安排当年支出的情况下，使用以前年度积</w:t>
      </w:r>
      <w:r>
        <w:rPr>
          <w:rFonts w:ascii="方正仿宋_GBK" w:eastAsia="方正仿宋_GBK" w:hint="eastAsia"/>
          <w:sz w:val="32"/>
          <w:szCs w:val="32"/>
        </w:rPr>
        <w:t>累的事业基金（事业单位当年收支相抵后按国家规定提取、用于弥补以后年度收支差额的基金）弥补本年度收支缺口的资金。</w:t>
      </w:r>
    </w:p>
    <w:p w14:paraId="49368C9D"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（六）年初结转和结余</w:t>
      </w:r>
      <w:r>
        <w:rPr>
          <w:rFonts w:ascii="方正楷体_GBK" w:eastAsia="方正楷体_GBK" w:hAnsi="方正楷体_GBK" w:cs="方正楷体_GBK" w:hint="eastAsia"/>
          <w:sz w:val="32"/>
          <w:szCs w:val="32"/>
        </w:rPr>
        <w:t>：</w:t>
      </w:r>
      <w:r>
        <w:rPr>
          <w:rFonts w:ascii="方正仿宋_GBK" w:eastAsia="方正仿宋_GBK" w:hint="eastAsia"/>
          <w:sz w:val="32"/>
          <w:szCs w:val="32"/>
        </w:rPr>
        <w:t>指单位上年结转本年使用的基本支出结转、项目支出结转和结余、经营结余。</w:t>
      </w:r>
    </w:p>
    <w:p w14:paraId="4CBD3934"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（七）结余分配</w:t>
      </w:r>
      <w:r>
        <w:rPr>
          <w:rFonts w:ascii="方正楷体_GBK" w:eastAsia="方正楷体_GBK" w:hAnsi="方正楷体_GBK" w:cs="方正楷体_GBK" w:hint="eastAsia"/>
          <w:sz w:val="32"/>
          <w:szCs w:val="32"/>
        </w:rPr>
        <w:t>：</w:t>
      </w:r>
      <w:r>
        <w:rPr>
          <w:rFonts w:ascii="方正仿宋_GBK" w:eastAsia="方正仿宋_GBK" w:hint="eastAsia"/>
          <w:sz w:val="32"/>
          <w:szCs w:val="32"/>
        </w:rPr>
        <w:t>指单位按照国家有关规定，缴纳所得税、提取专用基金、转入事业基金等当年结余的分配情况。</w:t>
      </w:r>
    </w:p>
    <w:p w14:paraId="12485563"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（八）年末结转和结余</w:t>
      </w:r>
      <w:r>
        <w:rPr>
          <w:rFonts w:ascii="方正楷体_GBK" w:eastAsia="方正楷体_GBK" w:hAnsi="方正楷体_GBK" w:cs="方正楷体_GBK" w:hint="eastAsia"/>
          <w:sz w:val="32"/>
          <w:szCs w:val="32"/>
        </w:rPr>
        <w:t>：</w:t>
      </w:r>
      <w:r>
        <w:rPr>
          <w:rFonts w:ascii="方正仿宋_GBK" w:eastAsia="方正仿宋_GBK" w:hint="eastAsia"/>
          <w:sz w:val="32"/>
          <w:szCs w:val="32"/>
        </w:rPr>
        <w:t>指单位结转下年的基本支出结转、项目支出结转和结余、经营结余。</w:t>
      </w:r>
    </w:p>
    <w:p w14:paraId="7C00741A"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（九）基本支出</w:t>
      </w:r>
      <w:r>
        <w:rPr>
          <w:rFonts w:ascii="方正楷体_GBK" w:eastAsia="方正楷体_GBK" w:hAnsi="方正楷体_GBK" w:cs="方正楷体_GBK" w:hint="eastAsia"/>
          <w:sz w:val="32"/>
          <w:szCs w:val="32"/>
        </w:rPr>
        <w:t>：</w:t>
      </w:r>
      <w:r>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873120A"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（十）项目支出</w:t>
      </w:r>
      <w:r>
        <w:rPr>
          <w:rFonts w:ascii="方正楷体_GBK" w:eastAsia="方正楷体_GBK" w:hAnsi="方正楷体_GBK" w:cs="方正楷体_GBK" w:hint="eastAsia"/>
          <w:sz w:val="32"/>
          <w:szCs w:val="32"/>
        </w:rPr>
        <w:t>：</w:t>
      </w:r>
      <w:r>
        <w:rPr>
          <w:rFonts w:ascii="方正仿宋_GBK" w:eastAsia="方正仿宋_GBK" w:hint="eastAsia"/>
          <w:sz w:val="32"/>
          <w:szCs w:val="32"/>
        </w:rPr>
        <w:t>指在基本支出之外为完成特定行政任务和事业发展目标所发生的支出。</w:t>
      </w:r>
    </w:p>
    <w:p w14:paraId="3187E891"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lastRenderedPageBreak/>
        <w:t>（十一）经营支出</w:t>
      </w:r>
      <w:r>
        <w:rPr>
          <w:rFonts w:ascii="方正楷体_GBK" w:eastAsia="方正楷体_GBK" w:hAnsi="方正楷体_GBK" w:cs="方正楷体_GBK" w:hint="eastAsia"/>
          <w:sz w:val="32"/>
          <w:szCs w:val="32"/>
        </w:rPr>
        <w:t>：</w:t>
      </w:r>
      <w:r>
        <w:rPr>
          <w:rFonts w:ascii="方正仿宋_GBK" w:eastAsia="方正仿宋_GBK" w:hint="eastAsia"/>
          <w:sz w:val="32"/>
          <w:szCs w:val="32"/>
        </w:rPr>
        <w:t>指事业单位在专业业务活动及其辅助活动之外开展非独立核算经营活动发生的支出。</w:t>
      </w:r>
    </w:p>
    <w:p w14:paraId="45F1E1D6"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（十二）“三公”经费</w:t>
      </w:r>
      <w:r>
        <w:rPr>
          <w:rFonts w:ascii="方正楷体_GBK" w:eastAsia="方正楷体_GBK" w:hAnsi="方正楷体_GBK" w:cs="方正楷体_GBK" w:hint="eastAsia"/>
          <w:sz w:val="32"/>
          <w:szCs w:val="32"/>
        </w:rPr>
        <w:t>：</w:t>
      </w:r>
      <w:r>
        <w:rPr>
          <w:rFonts w:ascii="方正仿宋_GBK" w:eastAsia="方正仿宋_GBK" w:hint="eastAsia"/>
          <w:sz w:val="32"/>
          <w:szCs w:val="32"/>
        </w:rPr>
        <w:t>指用一般公共预算财政拨款安排的因公出国（境）费、公务用车购置及运行维护费、公务</w:t>
      </w:r>
      <w:r>
        <w:rPr>
          <w:rFonts w:ascii="方正仿宋_GBK" w:eastAsia="方正仿宋_GBK" w:hint="eastAsia"/>
          <w:sz w:val="32"/>
          <w:szCs w:val="32"/>
        </w:rPr>
        <w:t>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14:paraId="6B719C71"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（十三）机关运行经费</w:t>
      </w:r>
      <w:r>
        <w:rPr>
          <w:rFonts w:ascii="方正楷体_GBK" w:eastAsia="方正楷体_GBK" w:hAnsi="方正楷体_GBK" w:cs="方正楷体_GBK" w:hint="eastAsia"/>
          <w:sz w:val="32"/>
          <w:szCs w:val="32"/>
        </w:rPr>
        <w:t>：</w:t>
      </w:r>
      <w:r>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为保障行政单位（含参照公务员法管理的事业单位）运行用于购买货物和服务等的各项公用经费，包括办公及印刷费、邮电费、差旅费、会议费、福利费、日常维护费、</w:t>
      </w:r>
      <w:r>
        <w:rPr>
          <w:rFonts w:ascii="方正仿宋_GBK" w:eastAsia="方正仿宋_GBK" w:hint="eastAsia"/>
          <w:sz w:val="32"/>
          <w:szCs w:val="32"/>
        </w:rPr>
        <w:t>专用材料及一般设备购置费、办公用房水电费、办公用房取暖费、办公用房物业管理费、公务用车运行维护费以及其他费用。</w:t>
      </w:r>
    </w:p>
    <w:p w14:paraId="008B82C1" w14:textId="77777777" w:rsidR="00C56A80" w:rsidRDefault="00E6642C">
      <w:pPr>
        <w:pStyle w:val="ab"/>
        <w:widowControl w:val="0"/>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（十四）工资福利支出（支出经济分类科目类级）</w:t>
      </w:r>
      <w:r>
        <w:rPr>
          <w:rFonts w:ascii="方正楷体_GBK" w:eastAsia="方正楷体_GBK" w:hAnsi="方正楷体_GBK" w:cs="方正楷体_GBK" w:hint="eastAsia"/>
          <w:sz w:val="32"/>
          <w:szCs w:val="32"/>
        </w:rPr>
        <w:t>：</w:t>
      </w:r>
      <w:r>
        <w:rPr>
          <w:rFonts w:ascii="方正仿宋_GBK" w:eastAsia="方正仿宋_GBK" w:hint="eastAsia"/>
          <w:sz w:val="32"/>
          <w:szCs w:val="32"/>
        </w:rPr>
        <w:t>反映单位开支的在职职工和编制</w:t>
      </w:r>
      <w:proofErr w:type="gramStart"/>
      <w:r>
        <w:rPr>
          <w:rFonts w:ascii="方正仿宋_GBK" w:eastAsia="方正仿宋_GBK" w:hint="eastAsia"/>
          <w:sz w:val="32"/>
          <w:szCs w:val="32"/>
        </w:rPr>
        <w:t>外长期</w:t>
      </w:r>
      <w:proofErr w:type="gramEnd"/>
      <w:r>
        <w:rPr>
          <w:rFonts w:ascii="方正仿宋_GBK" w:eastAsia="方正仿宋_GBK" w:hint="eastAsia"/>
          <w:sz w:val="32"/>
          <w:szCs w:val="32"/>
        </w:rPr>
        <w:t>聘用人员的各类劳动报酬，以及为上述人员缴纳的各项社会保险费等。</w:t>
      </w:r>
    </w:p>
    <w:p w14:paraId="0323E894" w14:textId="77777777" w:rsidR="00C56A80" w:rsidRDefault="00E6642C">
      <w:pPr>
        <w:pStyle w:val="ab"/>
        <w:widowControl w:val="0"/>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（十五）商品和服务支出（支出经济分类科目类级）</w:t>
      </w:r>
      <w:r>
        <w:rPr>
          <w:rFonts w:ascii="方正楷体_GBK" w:eastAsia="方正楷体_GBK" w:hAnsi="方正楷体_GBK" w:cs="方正楷体_GBK" w:hint="eastAsia"/>
          <w:sz w:val="32"/>
          <w:szCs w:val="32"/>
        </w:rPr>
        <w:t>：</w:t>
      </w:r>
      <w:r>
        <w:rPr>
          <w:rFonts w:ascii="方正仿宋_GBK" w:eastAsia="方正仿宋_GBK" w:hint="eastAsia"/>
          <w:sz w:val="32"/>
          <w:szCs w:val="32"/>
        </w:rPr>
        <w:lastRenderedPageBreak/>
        <w:t>反映单位购买商品和服务的支出（不包括用于购置固定资产的支出、战略性和应急储备支出）。</w:t>
      </w:r>
    </w:p>
    <w:p w14:paraId="139E2DAB"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（十六）对个人和家庭的补助（支出经济分类科目类级）</w:t>
      </w:r>
      <w:r>
        <w:rPr>
          <w:rFonts w:ascii="方正楷体_GBK" w:eastAsia="方正楷体_GBK" w:hAnsi="方正楷体_GBK" w:cs="方正楷体_GBK" w:hint="eastAsia"/>
          <w:sz w:val="32"/>
          <w:szCs w:val="32"/>
        </w:rPr>
        <w:t>：</w:t>
      </w:r>
      <w:r>
        <w:rPr>
          <w:rFonts w:ascii="方正仿宋_GBK" w:eastAsia="方正仿宋_GBK" w:hint="eastAsia"/>
          <w:sz w:val="32"/>
          <w:szCs w:val="32"/>
        </w:rPr>
        <w:t>反映用于对个人和家庭的补助支出。</w:t>
      </w:r>
    </w:p>
    <w:p w14:paraId="364AA511"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Style w:val="ac"/>
          <w:rFonts w:ascii="方正楷体_GBK" w:eastAsia="方正楷体_GBK" w:hAnsi="方正楷体_GBK" w:cs="方正楷体_GBK" w:hint="eastAsia"/>
          <w:b w:val="0"/>
          <w:bCs w:val="0"/>
          <w:sz w:val="32"/>
          <w:szCs w:val="32"/>
        </w:rPr>
        <w:t>（十七）其他资本性支出（支出经济分类</w:t>
      </w:r>
      <w:r>
        <w:rPr>
          <w:rStyle w:val="ac"/>
          <w:rFonts w:ascii="方正楷体_GBK" w:eastAsia="方正楷体_GBK" w:hAnsi="方正楷体_GBK" w:cs="方正楷体_GBK" w:hint="eastAsia"/>
          <w:b w:val="0"/>
          <w:bCs w:val="0"/>
          <w:sz w:val="32"/>
          <w:szCs w:val="32"/>
        </w:rPr>
        <w:t>科目类级）</w:t>
      </w:r>
      <w:r>
        <w:rPr>
          <w:rFonts w:ascii="方正楷体_GBK" w:eastAsia="方正楷体_GBK" w:hAnsi="方正楷体_GBK" w:cs="方正楷体_GBK" w:hint="eastAsia"/>
          <w:sz w:val="32"/>
          <w:szCs w:val="32"/>
        </w:rPr>
        <w:t>：</w:t>
      </w:r>
      <w:r>
        <w:rPr>
          <w:rFonts w:ascii="方正仿宋_GBK" w:eastAsia="方正仿宋_GBK" w:hint="eastAsia"/>
          <w:sz w:val="32"/>
          <w:szCs w:val="32"/>
        </w:rPr>
        <w:t>反映</w:t>
      </w:r>
      <w:proofErr w:type="gramStart"/>
      <w:r>
        <w:rPr>
          <w:rFonts w:ascii="方正仿宋_GBK" w:eastAsia="方正仿宋_GBK" w:hint="eastAsia"/>
          <w:sz w:val="32"/>
          <w:szCs w:val="32"/>
        </w:rPr>
        <w:t>非各级</w:t>
      </w:r>
      <w:proofErr w:type="gramEnd"/>
      <w:r>
        <w:rPr>
          <w:rFonts w:ascii="方正仿宋_GBK" w:eastAsia="方正仿宋_GBK" w:hint="eastAsia"/>
          <w:sz w:val="32"/>
          <w:szCs w:val="32"/>
        </w:rPr>
        <w:t>发展与改革部门集中安排的用于购置固定资产、战略性和应急性储备、土地和无形资产，以及构建基础设施、大型修缮和财政支持企业更新改造所发生的支出。</w:t>
      </w:r>
    </w:p>
    <w:p w14:paraId="68AB413F" w14:textId="77777777" w:rsidR="00C56A80" w:rsidRDefault="00E6642C">
      <w:pPr>
        <w:pStyle w:val="ab"/>
        <w:shd w:val="clear" w:color="auto" w:fill="FFFFFF"/>
        <w:spacing w:before="0" w:beforeAutospacing="0" w:after="0" w:afterAutospacing="0" w:line="600" w:lineRule="exact"/>
        <w:ind w:firstLineChars="200" w:firstLine="640"/>
        <w:jc w:val="both"/>
        <w:outlineLvl w:val="0"/>
        <w:rPr>
          <w:rFonts w:ascii="方正黑体_GBK" w:eastAsia="方正黑体_GBK"/>
          <w:b/>
          <w:sz w:val="32"/>
          <w:szCs w:val="32"/>
        </w:rPr>
      </w:pPr>
      <w:r>
        <w:rPr>
          <w:rStyle w:val="ac"/>
          <w:rFonts w:ascii="方正黑体_GBK" w:eastAsia="方正黑体_GBK" w:hint="eastAsia"/>
          <w:b w:val="0"/>
          <w:sz w:val="32"/>
          <w:szCs w:val="32"/>
        </w:rPr>
        <w:t>七、决算公开联系方式及信息反馈渠道</w:t>
      </w:r>
    </w:p>
    <w:p w14:paraId="0CF2FBBC" w14:textId="77777777" w:rsidR="00C56A80" w:rsidRDefault="00E6642C">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r>
        <w:rPr>
          <w:rFonts w:ascii="方正仿宋_GBK" w:eastAsia="方正仿宋_GBK" w:hint="eastAsia"/>
          <w:sz w:val="32"/>
          <w:szCs w:val="32"/>
        </w:rPr>
        <w:t>本单位决算公开信息反馈和联系方式：</w:t>
      </w:r>
      <w:r>
        <w:rPr>
          <w:rFonts w:ascii="方正仿宋_GBK" w:eastAsia="方正仿宋_GBK" w:hint="eastAsia"/>
          <w:sz w:val="32"/>
          <w:szCs w:val="32"/>
        </w:rPr>
        <w:t>023-62826416</w:t>
      </w:r>
      <w:r>
        <w:rPr>
          <w:rFonts w:ascii="方正仿宋_GBK" w:eastAsia="方正仿宋_GBK" w:hint="eastAsia"/>
          <w:sz w:val="32"/>
          <w:szCs w:val="32"/>
        </w:rPr>
        <w:t>。</w:t>
      </w:r>
    </w:p>
    <w:p w14:paraId="60B019B6" w14:textId="77777777" w:rsidR="00C56A80" w:rsidRDefault="00C56A80">
      <w:pPr>
        <w:pStyle w:val="ab"/>
        <w:shd w:val="clear" w:color="auto" w:fill="FFFFFF"/>
        <w:spacing w:before="0" w:beforeAutospacing="0" w:after="0" w:afterAutospacing="0" w:line="600" w:lineRule="exact"/>
        <w:ind w:firstLineChars="200" w:firstLine="640"/>
        <w:jc w:val="both"/>
        <w:rPr>
          <w:rFonts w:ascii="方正仿宋_GBK" w:eastAsia="方正仿宋_GBK"/>
          <w:sz w:val="32"/>
          <w:szCs w:val="32"/>
        </w:rPr>
      </w:pPr>
    </w:p>
    <w:sectPr w:rsidR="00C56A80">
      <w:footerReference w:type="default" r:id="rId8"/>
      <w:pgSz w:w="11907" w:h="16840"/>
      <w:pgMar w:top="2098" w:right="1701" w:bottom="1985"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D04A" w14:textId="77777777" w:rsidR="00E6642C" w:rsidRDefault="00E6642C">
      <w:r>
        <w:separator/>
      </w:r>
    </w:p>
  </w:endnote>
  <w:endnote w:type="continuationSeparator" w:id="0">
    <w:p w14:paraId="08D1AEA2" w14:textId="77777777" w:rsidR="00E6642C" w:rsidRDefault="00E6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487"/>
    </w:sdtPr>
    <w:sdtEndPr/>
    <w:sdtContent>
      <w:p w14:paraId="23664F40" w14:textId="77777777" w:rsidR="00C56A80" w:rsidRDefault="00C56A80">
        <w:pPr>
          <w:pStyle w:val="a7"/>
          <w:jc w:val="center"/>
        </w:pPr>
      </w:p>
      <w:p w14:paraId="26FB2298" w14:textId="77777777" w:rsidR="00C56A80" w:rsidRDefault="00E6642C">
        <w:pPr>
          <w:pStyle w:val="a7"/>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11</w:t>
        </w:r>
        <w:r>
          <w:rPr>
            <w:rFonts w:ascii="Times New Roman" w:hAnsi="Times New Roman" w:cs="Times New Roman"/>
            <w:sz w:val="21"/>
            <w:szCs w:val="21"/>
          </w:rPr>
          <w:fldChar w:fldCharType="end"/>
        </w:r>
      </w:p>
    </w:sdtContent>
  </w:sdt>
  <w:p w14:paraId="0B6ADA9E" w14:textId="77777777" w:rsidR="00C56A80" w:rsidRDefault="00C56A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76C2" w14:textId="77777777" w:rsidR="00E6642C" w:rsidRDefault="00E6642C">
      <w:r>
        <w:separator/>
      </w:r>
    </w:p>
  </w:footnote>
  <w:footnote w:type="continuationSeparator" w:id="0">
    <w:p w14:paraId="7572445C" w14:textId="77777777" w:rsidR="00E6642C" w:rsidRDefault="00E66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1FA"/>
    <w:rsid w:val="000478A4"/>
    <w:rsid w:val="00065022"/>
    <w:rsid w:val="00115962"/>
    <w:rsid w:val="00221A09"/>
    <w:rsid w:val="0030438F"/>
    <w:rsid w:val="00316F52"/>
    <w:rsid w:val="00317DE3"/>
    <w:rsid w:val="00323DC8"/>
    <w:rsid w:val="003269CF"/>
    <w:rsid w:val="003463D8"/>
    <w:rsid w:val="00420E29"/>
    <w:rsid w:val="0063459A"/>
    <w:rsid w:val="006B3A67"/>
    <w:rsid w:val="006F08AE"/>
    <w:rsid w:val="007813B9"/>
    <w:rsid w:val="0087676C"/>
    <w:rsid w:val="009A41FA"/>
    <w:rsid w:val="009D65BE"/>
    <w:rsid w:val="009F4585"/>
    <w:rsid w:val="00B40B61"/>
    <w:rsid w:val="00B61C9F"/>
    <w:rsid w:val="00C56A80"/>
    <w:rsid w:val="00C947A8"/>
    <w:rsid w:val="00D33E16"/>
    <w:rsid w:val="00D73116"/>
    <w:rsid w:val="00E07898"/>
    <w:rsid w:val="00E10F9A"/>
    <w:rsid w:val="00E6642C"/>
    <w:rsid w:val="00F364CA"/>
    <w:rsid w:val="00FB285E"/>
    <w:rsid w:val="0334480A"/>
    <w:rsid w:val="037270E4"/>
    <w:rsid w:val="06867D41"/>
    <w:rsid w:val="08A41020"/>
    <w:rsid w:val="0B4B7E79"/>
    <w:rsid w:val="0C2F32F7"/>
    <w:rsid w:val="0C71008E"/>
    <w:rsid w:val="0C9E4BDC"/>
    <w:rsid w:val="0D8C22D8"/>
    <w:rsid w:val="0DD506AB"/>
    <w:rsid w:val="0DD63A86"/>
    <w:rsid w:val="0E6F3E7F"/>
    <w:rsid w:val="13B54A2A"/>
    <w:rsid w:val="13C95AD5"/>
    <w:rsid w:val="16290DB7"/>
    <w:rsid w:val="16F4042C"/>
    <w:rsid w:val="17873D27"/>
    <w:rsid w:val="18044425"/>
    <w:rsid w:val="1A7E5BBC"/>
    <w:rsid w:val="1E392382"/>
    <w:rsid w:val="1E9E60BA"/>
    <w:rsid w:val="208A2D9A"/>
    <w:rsid w:val="212D61A0"/>
    <w:rsid w:val="28444010"/>
    <w:rsid w:val="28E44168"/>
    <w:rsid w:val="29293E76"/>
    <w:rsid w:val="2AB733C7"/>
    <w:rsid w:val="2C66788A"/>
    <w:rsid w:val="2CE73722"/>
    <w:rsid w:val="2EB9467E"/>
    <w:rsid w:val="2F3C2412"/>
    <w:rsid w:val="301B44C1"/>
    <w:rsid w:val="32774104"/>
    <w:rsid w:val="3281224F"/>
    <w:rsid w:val="33734DA5"/>
    <w:rsid w:val="35221255"/>
    <w:rsid w:val="35BD37FC"/>
    <w:rsid w:val="370501F6"/>
    <w:rsid w:val="3E94330A"/>
    <w:rsid w:val="3EAC4F55"/>
    <w:rsid w:val="3F9F44E5"/>
    <w:rsid w:val="42366C53"/>
    <w:rsid w:val="43E837B0"/>
    <w:rsid w:val="44FC4BC5"/>
    <w:rsid w:val="46AD5CA4"/>
    <w:rsid w:val="47157679"/>
    <w:rsid w:val="483D40CA"/>
    <w:rsid w:val="4E236CAA"/>
    <w:rsid w:val="527E074E"/>
    <w:rsid w:val="54B14AB0"/>
    <w:rsid w:val="54C60781"/>
    <w:rsid w:val="55901489"/>
    <w:rsid w:val="587655E7"/>
    <w:rsid w:val="5D6D4FFA"/>
    <w:rsid w:val="5F1540E6"/>
    <w:rsid w:val="60F93CB5"/>
    <w:rsid w:val="65971F7A"/>
    <w:rsid w:val="65B43EFB"/>
    <w:rsid w:val="65C1007B"/>
    <w:rsid w:val="6EF07839"/>
    <w:rsid w:val="6FED7B26"/>
    <w:rsid w:val="72AA67AE"/>
    <w:rsid w:val="72B92290"/>
    <w:rsid w:val="759C4277"/>
    <w:rsid w:val="75D65BB0"/>
    <w:rsid w:val="77667943"/>
    <w:rsid w:val="7E265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2082C"/>
  <w15:docId w15:val="{5531F693-A470-4776-A709-908220B5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100" w:beforeAutospacing="1" w:after="100" w:afterAutospacing="1"/>
    </w:pPr>
  </w:style>
  <w:style w:type="character" w:styleId="ac">
    <w:name w:val="Strong"/>
    <w:basedOn w:val="a0"/>
    <w:uiPriority w:val="22"/>
    <w:qFormat/>
    <w:rPr>
      <w:b/>
      <w:bCs/>
    </w:rPr>
  </w:style>
  <w:style w:type="character" w:customStyle="1" w:styleId="aa">
    <w:name w:val="页眉 字符"/>
    <w:basedOn w:val="a0"/>
    <w:link w:val="a9"/>
    <w:uiPriority w:val="99"/>
    <w:semiHidden/>
    <w:qFormat/>
    <w:locked/>
    <w:rPr>
      <w:rFonts w:ascii="宋体" w:eastAsia="宋体" w:hAnsi="宋体" w:cs="宋体" w:hint="eastAsia"/>
      <w:sz w:val="18"/>
      <w:szCs w:val="18"/>
    </w:rPr>
  </w:style>
  <w:style w:type="character" w:customStyle="1" w:styleId="a8">
    <w:name w:val="页脚 字符"/>
    <w:basedOn w:val="a0"/>
    <w:link w:val="a7"/>
    <w:uiPriority w:val="99"/>
    <w:qFormat/>
    <w:locked/>
    <w:rPr>
      <w:rFonts w:ascii="宋体" w:eastAsia="宋体" w:hAnsi="宋体" w:cs="宋体" w:hint="eastAsia"/>
      <w:sz w:val="18"/>
      <w:szCs w:val="18"/>
    </w:rPr>
  </w:style>
  <w:style w:type="character" w:customStyle="1" w:styleId="a4">
    <w:name w:val="文档结构图 字符"/>
    <w:basedOn w:val="a0"/>
    <w:link w:val="a3"/>
    <w:uiPriority w:val="99"/>
    <w:semiHidden/>
    <w:qFormat/>
    <w:locked/>
    <w:rPr>
      <w:rFonts w:ascii="宋体" w:eastAsia="宋体" w:hAnsi="宋体" w:cs="宋体" w:hint="eastAsia"/>
      <w:sz w:val="18"/>
      <w:szCs w:val="18"/>
    </w:rPr>
  </w:style>
  <w:style w:type="paragraph" w:styleId="ad">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msonormal0">
    <w:name w:val="msonormal"/>
    <w:basedOn w:val="a"/>
    <w:uiPriority w:val="99"/>
    <w:semiHidden/>
    <w:qFormat/>
    <w:pPr>
      <w:spacing w:before="100" w:beforeAutospacing="1" w:after="100" w:afterAutospacing="1"/>
    </w:pPr>
  </w:style>
  <w:style w:type="paragraph" w:customStyle="1" w:styleId="Char">
    <w:name w:val="普通(网站) Char"/>
    <w:basedOn w:val="msonormal0"/>
    <w:qFormat/>
  </w:style>
  <w:style w:type="character" w:customStyle="1" w:styleId="a6">
    <w:name w:val="批注框文本 字符"/>
    <w:basedOn w:val="a0"/>
    <w:link w:val="a5"/>
    <w:uiPriority w:val="99"/>
    <w:semiHidden/>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1215</Words>
  <Characters>6927</Characters>
  <Application>Microsoft Office Word</Application>
  <DocSecurity>0</DocSecurity>
  <Lines>57</Lines>
  <Paragraphs>16</Paragraphs>
  <ScaleCrop>false</ScaleCrop>
  <Company>P R C</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雷 帅文</cp:lastModifiedBy>
  <cp:revision>15</cp:revision>
  <cp:lastPrinted>2021-11-19T02:50:00Z</cp:lastPrinted>
  <dcterms:created xsi:type="dcterms:W3CDTF">2021-09-08T03:29:00Z</dcterms:created>
  <dcterms:modified xsi:type="dcterms:W3CDTF">2022-01-21T06:26:00Z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D83B5548214A491FA5E7B0178A11B435</vt:lpwstr>
  </property>
</Properties>
</file>