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ascii="方正仿宋_GBK" w:eastAsia="方正仿宋_GBK"/>
          <w:sz w:val="25"/>
          <w:szCs w:val="25"/>
        </w:rPr>
        <w:t>同盟国驻渝外交机构旧址群—英国大使馆旧址</w:t>
      </w:r>
      <w:r>
        <w:rPr>
          <w:rFonts w:hint="eastAsia" w:ascii="方正仿宋_GBK" w:eastAsia="方正仿宋_GBK"/>
          <w:sz w:val="25"/>
          <w:szCs w:val="25"/>
        </w:rPr>
        <w:t>位于</w:t>
      </w:r>
      <w:r>
        <w:rPr>
          <w:rFonts w:ascii="方正仿宋_GBK" w:eastAsia="方正仿宋_GBK"/>
          <w:sz w:val="25"/>
          <w:szCs w:val="25"/>
        </w:rPr>
        <w:t>重庆市南岸区黄桷垭文峰段 9 号新力村钓鱼沟堡</w:t>
      </w:r>
      <w:r>
        <w:rPr>
          <w:rFonts w:hint="eastAsia" w:ascii="方正仿宋_GBK" w:eastAsia="方正仿宋_GBK"/>
          <w:sz w:val="25"/>
          <w:szCs w:val="25"/>
        </w:rPr>
        <w:t>。</w:t>
      </w:r>
      <w:r>
        <w:rPr>
          <w:rFonts w:ascii="方正仿宋_GBK" w:eastAsia="方正仿宋_GBK"/>
          <w:sz w:val="25"/>
          <w:szCs w:val="25"/>
        </w:rPr>
        <w:t>建筑始建于 1940 年，为一栋中西式平房，占地面积约 307 平方米。抗战时期，该址曾一度为德国大使馆馆址， 1941 年 7 月至 1946 年，英国大使馆迁设于此。鉴于历史建筑遗存时间较为久远，构筑物本体已不同程度出现损坏，南岸区文化和旅游发展委员会拟对英国大使馆旧址启动保护性修缮。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ascii="方正仿宋_GBK" w:eastAsia="方正仿宋_GBK"/>
          <w:b/>
          <w:sz w:val="25"/>
          <w:szCs w:val="25"/>
        </w:rPr>
      </w:pPr>
      <w:r>
        <w:rPr>
          <w:rFonts w:hint="eastAsia" w:ascii="方正仿宋_GBK" w:eastAsia="方正仿宋_GBK"/>
          <w:b/>
          <w:sz w:val="25"/>
          <w:szCs w:val="25"/>
        </w:rPr>
        <w:t>一、项目基本情况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（一）2022年10月，国家文物局已批复同意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同盟国驻渝外交机构旧址群—英国大使馆旧址保护项目立项。（文物保函</w:t>
      </w:r>
      <w:r>
        <w:rPr>
          <w:rFonts w:hint="eastAsia" w:ascii="方正仿宋_GBK" w:eastAsia="方正仿宋_GBK"/>
          <w:sz w:val="25"/>
          <w:szCs w:val="25"/>
        </w:rPr>
        <w:t>〔2022〕1067号</w:t>
      </w:r>
      <w:r>
        <w:rPr>
          <w:rFonts w:ascii="方正仿宋_GBK" w:eastAsia="方正仿宋_GBK"/>
          <w:sz w:val="25"/>
          <w:szCs w:val="25"/>
        </w:rPr>
        <w:t>）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（二）2023年2月，重庆市文物局已批复同意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同盟国驻渝外交机构旧址群—英国大使馆旧址保护修缮设计方案。（渝文物</w:t>
      </w:r>
      <w:r>
        <w:rPr>
          <w:rFonts w:hint="eastAsia" w:ascii="方正仿宋_GBK" w:eastAsia="方正仿宋_GBK"/>
          <w:sz w:val="25"/>
          <w:szCs w:val="25"/>
        </w:rPr>
        <w:t>〔2023〕45号</w:t>
      </w:r>
      <w:r>
        <w:rPr>
          <w:rFonts w:ascii="方正仿宋_GBK" w:eastAsia="方正仿宋_GBK"/>
          <w:sz w:val="25"/>
          <w:szCs w:val="25"/>
        </w:rPr>
        <w:t>）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（三）2023年12月，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同盟国驻渝外交机构旧址群—英国大使馆旧址保护修缮项目已完成招标工作。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二、项目推进情况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2024年2月，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同盟国驻渝外交机构旧址群—英国大使馆旧址保护修缮项目正式启动，该项目计划工期</w:t>
      </w:r>
      <w:r>
        <w:rPr>
          <w:rFonts w:hint="eastAsia" w:ascii="方正仿宋_GBK" w:eastAsia="方正仿宋_GBK"/>
          <w:sz w:val="25"/>
          <w:szCs w:val="25"/>
        </w:rPr>
        <w:t>210日历日，主要建设内容为文物本体瓦面、屋脊、木屋架、室内外墙体、门窗修复等内容。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截至目前，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同盟国驻渝外交机构旧址群—英国大使馆旧址保护修缮项目工程进度已完成至</w:t>
      </w:r>
      <w:r>
        <w:rPr>
          <w:rFonts w:hint="eastAsia" w:ascii="方正仿宋_GBK" w:eastAsia="方正仿宋_GBK"/>
          <w:sz w:val="25"/>
          <w:szCs w:val="25"/>
        </w:rPr>
        <w:t>30%，</w:t>
      </w:r>
      <w:bookmarkStart w:id="0" w:name="_GoBack"/>
      <w:bookmarkEnd w:id="0"/>
      <w:r>
        <w:rPr>
          <w:rFonts w:hint="eastAsia" w:ascii="方正仿宋_GBK" w:eastAsia="方正仿宋_GBK"/>
          <w:sz w:val="25"/>
          <w:szCs w:val="25"/>
        </w:rPr>
        <w:t>后续工作仍按原计划继续推进。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3YzBlODg5NjZjMThmYTAzY2MxNjdjZWYzOWEzZjYifQ=="/>
  </w:docVars>
  <w:rsids>
    <w:rsidRoot w:val="009F105C"/>
    <w:rsid w:val="009F105C"/>
    <w:rsid w:val="00AA35FC"/>
    <w:rsid w:val="00F47329"/>
    <w:rsid w:val="65A2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457</Characters>
  <Lines>3</Lines>
  <Paragraphs>1</Paragraphs>
  <TotalTime>19</TotalTime>
  <ScaleCrop>false</ScaleCrop>
  <LinksUpToDate>false</LinksUpToDate>
  <CharactersWithSpaces>536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2024-04-25T04:16:00Z</dcterms:created>
  <dc:creator>微软用户</dc:creator>
  <cp:lastModifiedBy>木木</cp:lastModifiedBy>
  <dcterms:modified xsi:type="dcterms:W3CDTF">2024-06-05T03:19:01Z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0D85DEA036484FB398DDCF670B72EABB_12</vt:lpwstr>
  </property>
</Properties>
</file>