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8B" w:rsidRDefault="00F91934">
      <w:pPr>
        <w:spacing w:line="560" w:lineRule="exact"/>
        <w:jc w:val="center"/>
        <w:rPr>
          <w:rFonts w:ascii="华文中宋" w:eastAsia="华文中宋" w:hAnsi="华文中宋" w:cs="黑体"/>
          <w:b/>
          <w:sz w:val="44"/>
          <w:szCs w:val="44"/>
        </w:rPr>
      </w:pPr>
      <w:r>
        <w:rPr>
          <w:rFonts w:ascii="华文中宋" w:eastAsia="华文中宋" w:hAnsi="华文中宋" w:cs="黑体"/>
          <w:b/>
          <w:noProof/>
          <w:sz w:val="44"/>
          <w:szCs w:val="44"/>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358140</wp:posOffset>
                </wp:positionV>
                <wp:extent cx="525780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57800" cy="0"/>
                        </a:xfrm>
                        <a:prstGeom prst="line">
                          <a:avLst/>
                        </a:prstGeom>
                        <a:ln w="38100" cap="flat" cmpd="dbl">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1A5F418" id="直接连接符 2"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2pt" to="41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" o:allowincell="f" strokeweight="3pt">
                <v:stroke linestyle="thinThin"/>
                <o:lock v:ext="edit" shapetype="f"/>
              </v:line>
            </w:pict>
          </mc:Fallback>
        </mc:AlternateContent>
      </w:r>
      <w:r w:rsidR="009945CE">
        <w:rPr>
          <w:rFonts w:ascii="华文中宋" w:eastAsia="华文中宋" w:hAnsi="华文中宋" w:cs="黑体" w:hint="eastAsia"/>
          <w:b/>
          <w:sz w:val="44"/>
          <w:szCs w:val="44"/>
        </w:rPr>
        <w:t>安全生产行政执法文书</w:t>
      </w:r>
    </w:p>
    <w:p w:rsidR="0085028B" w:rsidRDefault="009945CE">
      <w:pPr>
        <w:spacing w:line="560" w:lineRule="exact"/>
        <w:jc w:val="center"/>
        <w:rPr>
          <w:rFonts w:ascii="华文中宋" w:eastAsia="华文中宋" w:hAnsi="华文中宋" w:cs="黑体"/>
          <w:b/>
          <w:sz w:val="44"/>
          <w:szCs w:val="44"/>
        </w:rPr>
      </w:pPr>
      <w:r>
        <w:rPr>
          <w:rFonts w:ascii="华文中宋" w:eastAsia="华文中宋" w:hAnsi="华文中宋" w:cs="黑体" w:hint="eastAsia"/>
          <w:b/>
          <w:sz w:val="44"/>
          <w:szCs w:val="44"/>
        </w:rPr>
        <w:t>行政处罚决定书</w:t>
      </w:r>
    </w:p>
    <w:p w:rsidR="0085028B" w:rsidRDefault="009945CE">
      <w:pPr>
        <w:spacing w:line="600" w:lineRule="exact"/>
        <w:jc w:val="center"/>
        <w:rPr>
          <w:rFonts w:ascii="仿宋_GB2312" w:eastAsia="仿宋_GB2312" w:hAnsi="仿宋" w:cs="Calibri"/>
          <w:sz w:val="24"/>
          <w:szCs w:val="24"/>
        </w:rPr>
      </w:pPr>
      <w:r>
        <w:rPr>
          <w:rFonts w:ascii="仿宋_GB2312" w:eastAsia="仿宋_GB2312" w:hAnsi="仿宋" w:cs="Calibri" w:hint="eastAsia"/>
          <w:sz w:val="24"/>
          <w:szCs w:val="24"/>
        </w:rPr>
        <w:t>（南）应急罚〔2024〕工贸</w:t>
      </w:r>
      <w:r w:rsidR="0028188A">
        <w:rPr>
          <w:rFonts w:ascii="仿宋_GB2312" w:eastAsia="仿宋_GB2312" w:hAnsi="仿宋" w:cs="Calibri" w:hint="eastAsia"/>
          <w:sz w:val="24"/>
          <w:szCs w:val="24"/>
        </w:rPr>
        <w:t>66</w:t>
      </w:r>
      <w:r>
        <w:rPr>
          <w:rFonts w:ascii="仿宋_GB2312" w:eastAsia="仿宋_GB2312" w:hAnsi="仿宋" w:cs="Calibri" w:hint="eastAsia"/>
          <w:sz w:val="24"/>
          <w:szCs w:val="24"/>
        </w:rPr>
        <w:t xml:space="preserve"> 号</w:t>
      </w:r>
    </w:p>
    <w:p w:rsidR="0085028B" w:rsidRDefault="009945CE">
      <w:pPr>
        <w:rPr>
          <w:rFonts w:ascii="仿宋_GB2312" w:eastAsia="仿宋_GB2312" w:hAnsi="仿宋" w:cs="Calibri"/>
          <w:sz w:val="24"/>
          <w:szCs w:val="21"/>
          <w:u w:val="single"/>
        </w:rPr>
      </w:pPr>
      <w:r>
        <w:rPr>
          <w:rFonts w:ascii="仿宋_GB2312" w:eastAsia="仿宋_GB2312" w:hAnsi="仿宋" w:cs="Calibri" w:hint="eastAsia"/>
          <w:sz w:val="24"/>
          <w:szCs w:val="21"/>
        </w:rPr>
        <w:t>被处罚单位：</w:t>
      </w:r>
      <w:r w:rsidR="0028188A">
        <w:rPr>
          <w:rFonts w:ascii="仿宋_GB2312" w:eastAsia="仿宋_GB2312" w:hAnsi="仿宋" w:cs="仿宋" w:hint="eastAsia"/>
          <w:sz w:val="24"/>
          <w:szCs w:val="24"/>
          <w:u w:val="single"/>
        </w:rPr>
        <w:t>重庆</w:t>
      </w:r>
      <w:r w:rsidR="00134D2B">
        <w:rPr>
          <w:rFonts w:ascii="仿宋_GB2312" w:eastAsia="仿宋_GB2312" w:hAnsi="仿宋" w:cs="仿宋" w:hint="eastAsia"/>
          <w:sz w:val="24"/>
          <w:szCs w:val="24"/>
          <w:u w:val="single"/>
        </w:rPr>
        <w:t>*</w:t>
      </w:r>
      <w:r w:rsidR="00134D2B">
        <w:rPr>
          <w:rFonts w:ascii="仿宋_GB2312" w:eastAsia="仿宋_GB2312" w:hAnsi="仿宋" w:cs="仿宋"/>
          <w:sz w:val="24"/>
          <w:szCs w:val="24"/>
          <w:u w:val="single"/>
        </w:rPr>
        <w:t>***</w:t>
      </w:r>
      <w:r w:rsidR="0028188A">
        <w:rPr>
          <w:rFonts w:ascii="仿宋_GB2312" w:eastAsia="仿宋_GB2312" w:hAnsi="仿宋" w:cs="仿宋" w:hint="eastAsia"/>
          <w:sz w:val="24"/>
          <w:szCs w:val="24"/>
          <w:u w:val="single"/>
        </w:rPr>
        <w:t>设备科技有限公司</w:t>
      </w:r>
      <w:r>
        <w:rPr>
          <w:rFonts w:ascii="仿宋_GB2312" w:eastAsia="仿宋_GB2312" w:hAnsi="仿宋" w:cs="Calibri" w:hint="eastAsia"/>
          <w:sz w:val="24"/>
          <w:szCs w:val="21"/>
          <w:u w:val="single"/>
        </w:rPr>
        <w:t xml:space="preserve">                                                          </w:t>
      </w:r>
    </w:p>
    <w:p w:rsidR="0085028B" w:rsidRDefault="009945CE">
      <w:pPr>
        <w:spacing w:line="400" w:lineRule="exact"/>
        <w:rPr>
          <w:rFonts w:ascii="仿宋_GB2312" w:eastAsia="仿宋_GB2312" w:hAnsi="仿宋" w:cs="Calibri"/>
          <w:sz w:val="24"/>
          <w:szCs w:val="21"/>
          <w:u w:val="single"/>
        </w:rPr>
      </w:pPr>
      <w:r>
        <w:rPr>
          <w:rFonts w:ascii="仿宋_GB2312" w:eastAsia="仿宋_GB2312" w:hAnsi="仿宋" w:cs="Calibri" w:hint="eastAsia"/>
          <w:sz w:val="24"/>
          <w:szCs w:val="21"/>
        </w:rPr>
        <w:t>地址：</w:t>
      </w:r>
      <w:r w:rsidR="0028188A" w:rsidRPr="0028188A">
        <w:rPr>
          <w:rFonts w:ascii="仿宋_GB2312" w:eastAsia="仿宋_GB2312" w:hAnsi="仿宋" w:cs="Calibri" w:hint="eastAsia"/>
          <w:sz w:val="24"/>
          <w:szCs w:val="21"/>
          <w:u w:val="single"/>
        </w:rPr>
        <w:t>重庆市南岸区</w:t>
      </w:r>
      <w:r w:rsidR="00134D2B">
        <w:rPr>
          <w:rFonts w:ascii="仿宋_GB2312" w:eastAsia="仿宋_GB2312" w:hAnsi="仿宋" w:cs="Calibri" w:hint="eastAsia"/>
          <w:sz w:val="24"/>
          <w:szCs w:val="21"/>
          <w:u w:val="single"/>
        </w:rPr>
        <w:t>*</w:t>
      </w:r>
      <w:r w:rsidR="00134D2B">
        <w:rPr>
          <w:rFonts w:ascii="仿宋_GB2312" w:eastAsia="仿宋_GB2312" w:hAnsi="仿宋" w:cs="Calibri"/>
          <w:sz w:val="24"/>
          <w:szCs w:val="21"/>
          <w:u w:val="single"/>
        </w:rPr>
        <w:t>******</w:t>
      </w:r>
      <w:r w:rsidR="0028188A" w:rsidRPr="0028188A">
        <w:rPr>
          <w:rFonts w:ascii="仿宋_GB2312" w:eastAsia="仿宋_GB2312" w:hAnsi="仿宋" w:cs="Calibri" w:hint="eastAsia"/>
          <w:sz w:val="24"/>
          <w:szCs w:val="21"/>
          <w:u w:val="single"/>
        </w:rPr>
        <w:t>（注册地址为重庆大渡口</w:t>
      </w:r>
      <w:r w:rsidR="00134D2B">
        <w:rPr>
          <w:rFonts w:ascii="仿宋_GB2312" w:eastAsia="仿宋_GB2312" w:hAnsi="仿宋" w:cs="Calibri" w:hint="eastAsia"/>
          <w:sz w:val="24"/>
          <w:szCs w:val="21"/>
          <w:u w:val="single"/>
        </w:rPr>
        <w:t>*</w:t>
      </w:r>
      <w:r w:rsidR="00134D2B">
        <w:rPr>
          <w:rFonts w:ascii="仿宋_GB2312" w:eastAsia="仿宋_GB2312" w:hAnsi="仿宋" w:cs="Calibri"/>
          <w:sz w:val="24"/>
          <w:szCs w:val="21"/>
          <w:u w:val="single"/>
        </w:rPr>
        <w:t>**</w:t>
      </w:r>
      <w:r w:rsidR="0028188A" w:rsidRPr="0028188A">
        <w:rPr>
          <w:rFonts w:ascii="仿宋_GB2312" w:eastAsia="仿宋_GB2312" w:hAnsi="仿宋" w:cs="Calibri" w:hint="eastAsia"/>
          <w:sz w:val="24"/>
          <w:szCs w:val="21"/>
          <w:u w:val="single"/>
        </w:rPr>
        <w:t>）</w:t>
      </w:r>
      <w:r>
        <w:rPr>
          <w:rFonts w:ascii="仿宋_GB2312" w:eastAsia="仿宋_GB2312" w:hAnsi="仿宋" w:cs="Calibri" w:hint="eastAsia"/>
          <w:sz w:val="24"/>
          <w:szCs w:val="21"/>
        </w:rPr>
        <w:t>邮政编码：</w:t>
      </w:r>
      <w:r>
        <w:rPr>
          <w:rFonts w:ascii="仿宋_GB2312" w:eastAsia="仿宋_GB2312" w:hAnsi="仿宋" w:cs="Calibri" w:hint="eastAsia"/>
          <w:sz w:val="24"/>
          <w:szCs w:val="21"/>
          <w:u w:val="single"/>
        </w:rPr>
        <w:t xml:space="preserve"> 400060</w:t>
      </w:r>
      <w:r>
        <w:rPr>
          <w:rFonts w:ascii="仿宋_GB2312" w:eastAsia="仿宋_GB2312" w:hAnsi="仿宋" w:cs="宋体" w:hint="eastAsia"/>
          <w:color w:val="121212"/>
          <w:kern w:val="0"/>
          <w:sz w:val="24"/>
          <w:szCs w:val="21"/>
          <w:u w:val="single"/>
        </w:rPr>
        <w:t xml:space="preserve">       </w:t>
      </w:r>
      <w:r w:rsidR="0028188A">
        <w:rPr>
          <w:rFonts w:ascii="仿宋_GB2312" w:eastAsia="仿宋_GB2312" w:hAnsi="仿宋" w:cs="宋体" w:hint="eastAsia"/>
          <w:color w:val="121212"/>
          <w:kern w:val="0"/>
          <w:sz w:val="24"/>
          <w:szCs w:val="21"/>
          <w:u w:val="single"/>
        </w:rPr>
        <w:t xml:space="preserve">                   </w:t>
      </w:r>
      <w:r>
        <w:rPr>
          <w:rFonts w:ascii="仿宋_GB2312" w:eastAsia="仿宋_GB2312" w:hAnsi="仿宋" w:cs="宋体" w:hint="eastAsia"/>
          <w:color w:val="121212"/>
          <w:kern w:val="0"/>
          <w:sz w:val="24"/>
          <w:szCs w:val="21"/>
          <w:u w:val="single"/>
        </w:rPr>
        <w:t xml:space="preserve"> </w:t>
      </w:r>
      <w:r>
        <w:rPr>
          <w:rFonts w:ascii="仿宋_GB2312" w:eastAsia="仿宋_GB2312" w:hAnsi="仿宋" w:cs="Calibri" w:hint="eastAsia"/>
          <w:sz w:val="24"/>
          <w:szCs w:val="21"/>
          <w:u w:val="single"/>
        </w:rPr>
        <w:t xml:space="preserve">  </w:t>
      </w:r>
    </w:p>
    <w:p w:rsidR="0085028B" w:rsidRDefault="009945CE">
      <w:pPr>
        <w:spacing w:line="440" w:lineRule="exact"/>
        <w:rPr>
          <w:rFonts w:ascii="仿宋_GB2312" w:eastAsia="仿宋_GB2312" w:hAnsi="仿宋" w:cs="Calibri"/>
          <w:sz w:val="24"/>
          <w:szCs w:val="21"/>
          <w:u w:val="single"/>
        </w:rPr>
      </w:pPr>
      <w:r>
        <w:rPr>
          <w:rFonts w:ascii="仿宋_GB2312" w:eastAsia="仿宋_GB2312" w:hAnsi="仿宋" w:cs="Calibri" w:hint="eastAsia"/>
          <w:sz w:val="24"/>
          <w:szCs w:val="21"/>
        </w:rPr>
        <w:t>法定代表人（负责人）：</w:t>
      </w:r>
      <w:r w:rsidR="00134D2B">
        <w:rPr>
          <w:rFonts w:ascii="仿宋_GB2312" w:eastAsia="仿宋_GB2312" w:hAnsi="仿宋" w:cs="Calibri" w:hint="eastAsia"/>
          <w:sz w:val="24"/>
          <w:szCs w:val="21"/>
          <w:u w:val="single"/>
        </w:rPr>
        <w:t>*</w:t>
      </w:r>
      <w:r w:rsidR="00134D2B">
        <w:rPr>
          <w:rFonts w:ascii="仿宋_GB2312" w:eastAsia="仿宋_GB2312" w:hAnsi="仿宋" w:cs="Calibri"/>
          <w:sz w:val="24"/>
          <w:szCs w:val="21"/>
          <w:u w:val="single"/>
        </w:rPr>
        <w:t>**</w:t>
      </w:r>
      <w:r>
        <w:rPr>
          <w:rFonts w:ascii="仿宋_GB2312" w:eastAsia="仿宋_GB2312" w:hAnsi="仿宋" w:cs="Calibri" w:hint="eastAsia"/>
          <w:sz w:val="24"/>
          <w:szCs w:val="21"/>
          <w:u w:val="single"/>
        </w:rPr>
        <w:t xml:space="preserve">   </w:t>
      </w:r>
      <w:r>
        <w:rPr>
          <w:rFonts w:ascii="仿宋_GB2312" w:eastAsia="仿宋_GB2312" w:hAnsi="仿宋" w:cs="Calibri" w:hint="eastAsia"/>
          <w:sz w:val="24"/>
          <w:szCs w:val="21"/>
        </w:rPr>
        <w:t>职务：</w:t>
      </w:r>
      <w:r>
        <w:rPr>
          <w:rFonts w:ascii="仿宋_GB2312" w:eastAsia="仿宋_GB2312" w:hAnsi="仿宋" w:cs="Calibri" w:hint="eastAsia"/>
          <w:sz w:val="24"/>
          <w:szCs w:val="21"/>
          <w:u w:val="single"/>
        </w:rPr>
        <w:t xml:space="preserve"> </w:t>
      </w:r>
      <w:r w:rsidR="0028188A">
        <w:rPr>
          <w:rFonts w:ascii="仿宋_GB2312" w:eastAsia="仿宋_GB2312" w:hAnsi="仿宋" w:cs="Calibri" w:hint="eastAsia"/>
          <w:sz w:val="24"/>
          <w:szCs w:val="21"/>
          <w:u w:val="single"/>
        </w:rPr>
        <w:t>总经理</w:t>
      </w:r>
      <w:r>
        <w:rPr>
          <w:rFonts w:ascii="仿宋_GB2312" w:eastAsia="仿宋_GB2312" w:hAnsi="仿宋" w:cs="Calibri" w:hint="eastAsia"/>
          <w:sz w:val="24"/>
          <w:szCs w:val="21"/>
          <w:u w:val="single"/>
        </w:rPr>
        <w:t xml:space="preserve"> </w:t>
      </w:r>
      <w:r>
        <w:rPr>
          <w:rFonts w:ascii="仿宋_GB2312" w:eastAsia="仿宋_GB2312" w:hAnsi="仿宋" w:cs="Calibri" w:hint="eastAsia"/>
          <w:sz w:val="24"/>
          <w:szCs w:val="21"/>
        </w:rPr>
        <w:t>联系电话：</w:t>
      </w:r>
      <w:r>
        <w:rPr>
          <w:rFonts w:ascii="仿宋_GB2312" w:eastAsia="仿宋_GB2312" w:hAnsi="仿宋" w:cs="Calibri" w:hint="eastAsia"/>
          <w:sz w:val="24"/>
          <w:szCs w:val="21"/>
          <w:u w:val="single"/>
        </w:rPr>
        <w:t xml:space="preserve"> </w:t>
      </w:r>
      <w:r w:rsidR="00134D2B">
        <w:rPr>
          <w:rFonts w:ascii="仿宋_GB2312" w:eastAsia="仿宋_GB2312" w:hAnsi="仿宋" w:cs="仿宋"/>
          <w:sz w:val="24"/>
          <w:szCs w:val="24"/>
          <w:u w:val="single"/>
        </w:rPr>
        <w:t xml:space="preserve">***********      </w:t>
      </w:r>
    </w:p>
    <w:p w:rsidR="0028188A" w:rsidRDefault="009945CE">
      <w:pPr>
        <w:spacing w:line="520" w:lineRule="exact"/>
        <w:ind w:firstLineChars="200" w:firstLine="480"/>
        <w:rPr>
          <w:rFonts w:ascii="仿宋_GB2312" w:eastAsia="仿宋_GB2312"/>
          <w:sz w:val="24"/>
          <w:u w:val="single"/>
        </w:rPr>
      </w:pPr>
      <w:r>
        <w:rPr>
          <w:rFonts w:ascii="仿宋_GB2312" w:eastAsia="仿宋_GB2312" w:hAnsi="仿宋" w:cs="Calibri" w:hint="eastAsia"/>
          <w:sz w:val="24"/>
          <w:szCs w:val="24"/>
        </w:rPr>
        <w:t>违法事实及证据：</w:t>
      </w:r>
      <w:r w:rsidR="0028188A" w:rsidRPr="0028188A">
        <w:rPr>
          <w:rFonts w:ascii="仿宋_GB2312" w:eastAsia="仿宋_GB2312" w:hint="eastAsia"/>
          <w:sz w:val="24"/>
          <w:u w:val="single"/>
        </w:rPr>
        <w:t>2024年11月21日，南岸区应急管理局执法人员对重庆</w:t>
      </w:r>
      <w:r w:rsidR="00134D2B">
        <w:rPr>
          <w:rFonts w:ascii="仿宋_GB2312" w:eastAsia="仿宋_GB2312" w:hAnsi="仿宋" w:cs="仿宋" w:hint="eastAsia"/>
          <w:sz w:val="24"/>
          <w:szCs w:val="24"/>
          <w:u w:val="single"/>
        </w:rPr>
        <w:t>*</w:t>
      </w:r>
      <w:r w:rsidR="00134D2B">
        <w:rPr>
          <w:rFonts w:ascii="仿宋_GB2312" w:eastAsia="仿宋_GB2312" w:hAnsi="仿宋" w:cs="仿宋"/>
          <w:sz w:val="24"/>
          <w:szCs w:val="24"/>
          <w:u w:val="single"/>
        </w:rPr>
        <w:t>***</w:t>
      </w:r>
      <w:r w:rsidR="0028188A" w:rsidRPr="0028188A">
        <w:rPr>
          <w:rFonts w:ascii="仿宋_GB2312" w:eastAsia="仿宋_GB2312" w:hint="eastAsia"/>
          <w:sz w:val="24"/>
          <w:u w:val="single"/>
        </w:rPr>
        <w:t>设备科技有限公司检查时，发现该公司激光焊操作人员</w:t>
      </w:r>
      <w:r w:rsidR="00134D2B">
        <w:rPr>
          <w:rFonts w:ascii="仿宋_GB2312" w:eastAsia="仿宋_GB2312" w:hint="eastAsia"/>
          <w:sz w:val="24"/>
          <w:u w:val="single"/>
        </w:rPr>
        <w:t>*</w:t>
      </w:r>
      <w:r w:rsidR="00134D2B">
        <w:rPr>
          <w:rFonts w:ascii="仿宋_GB2312" w:eastAsia="仿宋_GB2312"/>
          <w:sz w:val="24"/>
          <w:u w:val="single"/>
        </w:rPr>
        <w:t>**</w:t>
      </w:r>
      <w:r w:rsidR="0028188A" w:rsidRPr="0028188A">
        <w:rPr>
          <w:rFonts w:ascii="仿宋_GB2312" w:eastAsia="仿宋_GB2312" w:hint="eastAsia"/>
          <w:sz w:val="24"/>
          <w:u w:val="single"/>
        </w:rPr>
        <w:t>（身份证号</w:t>
      </w:r>
      <w:r w:rsidR="00134D2B">
        <w:rPr>
          <w:rFonts w:ascii="仿宋_GB2312" w:eastAsia="仿宋_GB2312"/>
          <w:sz w:val="24"/>
          <w:u w:val="single"/>
        </w:rPr>
        <w:t>******************</w:t>
      </w:r>
      <w:r w:rsidR="0028188A" w:rsidRPr="0028188A">
        <w:rPr>
          <w:rFonts w:ascii="仿宋_GB2312" w:eastAsia="仿宋_GB2312" w:hint="eastAsia"/>
          <w:sz w:val="24"/>
          <w:u w:val="single"/>
        </w:rPr>
        <w:t>）正在进行焊接作业，经查询，该人员无特种作业培训记录，未能提供特种作业操作证。</w:t>
      </w:r>
      <w:r w:rsidRPr="0028188A">
        <w:rPr>
          <w:rFonts w:ascii="仿宋_GB2312" w:eastAsia="仿宋_GB2312" w:hint="eastAsia"/>
          <w:sz w:val="24"/>
          <w:u w:val="single"/>
        </w:rPr>
        <w:t>主要证据有：</w:t>
      </w:r>
    </w:p>
    <w:p w:rsidR="0028188A" w:rsidRDefault="0028188A" w:rsidP="0028188A">
      <w:pPr>
        <w:spacing w:line="520" w:lineRule="exact"/>
        <w:ind w:firstLineChars="200" w:firstLine="480"/>
        <w:rPr>
          <w:u w:val="single"/>
        </w:rPr>
      </w:pPr>
      <w:r>
        <w:rPr>
          <w:rFonts w:ascii="仿宋_GB2312" w:eastAsia="仿宋_GB2312" w:hAnsi="仿宋" w:cs="仿宋" w:hint="eastAsia"/>
          <w:sz w:val="24"/>
          <w:szCs w:val="24"/>
          <w:u w:val="single"/>
        </w:rPr>
        <w:t>证据一：《</w:t>
      </w:r>
      <w:r>
        <w:rPr>
          <w:rFonts w:ascii="仿宋_GB2312" w:eastAsia="仿宋_GB2312" w:hint="eastAsia"/>
          <w:sz w:val="24"/>
          <w:u w:val="single"/>
        </w:rPr>
        <w:t>现场检查</w:t>
      </w:r>
      <w:r>
        <w:rPr>
          <w:rFonts w:ascii="仿宋_GB2312" w:eastAsia="仿宋_GB2312"/>
          <w:sz w:val="24"/>
          <w:u w:val="single"/>
        </w:rPr>
        <w:t>记录</w:t>
      </w:r>
      <w:r>
        <w:rPr>
          <w:rFonts w:ascii="仿宋_GB2312" w:eastAsia="仿宋_GB2312" w:hint="eastAsia"/>
          <w:sz w:val="24"/>
          <w:u w:val="single"/>
        </w:rPr>
        <w:t>》（南）应急现记工贸66号1份，</w:t>
      </w:r>
      <w:r>
        <w:rPr>
          <w:rFonts w:ascii="仿宋_GB2312" w:eastAsia="仿宋_GB2312" w:hAnsi="仿宋" w:cs="仿宋" w:hint="eastAsia"/>
          <w:sz w:val="24"/>
          <w:szCs w:val="24"/>
          <w:u w:val="single"/>
        </w:rPr>
        <w:t xml:space="preserve"> 证明2024年11月21日，南岸区应急管理局执法人员对重庆</w:t>
      </w:r>
      <w:r w:rsidR="00134D2B">
        <w:rPr>
          <w:rFonts w:ascii="仿宋_GB2312" w:eastAsia="仿宋_GB2312" w:hAnsi="仿宋" w:cs="仿宋" w:hint="eastAsia"/>
          <w:sz w:val="24"/>
          <w:szCs w:val="24"/>
          <w:u w:val="single"/>
        </w:rPr>
        <w:t>*</w:t>
      </w:r>
      <w:r w:rsidR="00134D2B">
        <w:rPr>
          <w:rFonts w:ascii="仿宋_GB2312" w:eastAsia="仿宋_GB2312" w:hAnsi="仿宋" w:cs="仿宋"/>
          <w:sz w:val="24"/>
          <w:szCs w:val="24"/>
          <w:u w:val="single"/>
        </w:rPr>
        <w:t>***</w:t>
      </w:r>
      <w:r>
        <w:rPr>
          <w:rFonts w:ascii="仿宋_GB2312" w:eastAsia="仿宋_GB2312" w:hAnsi="仿宋" w:cs="仿宋" w:hint="eastAsia"/>
          <w:sz w:val="24"/>
          <w:szCs w:val="24"/>
          <w:u w:val="single"/>
        </w:rPr>
        <w:t>设备科技有限公司检查时，发现你公司</w:t>
      </w:r>
      <w:r>
        <w:rPr>
          <w:rFonts w:ascii="仿宋_GB2312" w:eastAsia="仿宋_GB2312" w:hAnsi="仿宋" w:cs="仿宋"/>
          <w:sz w:val="24"/>
          <w:szCs w:val="24"/>
          <w:u w:val="single"/>
        </w:rPr>
        <w:t>正在进行焊接作业的</w:t>
      </w:r>
      <w:r w:rsidR="00134D2B">
        <w:rPr>
          <w:rFonts w:ascii="仿宋_GB2312" w:eastAsia="仿宋_GB2312" w:hAnsi="仿宋" w:cs="仿宋" w:hint="eastAsia"/>
          <w:sz w:val="24"/>
          <w:szCs w:val="24"/>
          <w:u w:val="single"/>
        </w:rPr>
        <w:t>*</w:t>
      </w:r>
      <w:r w:rsidR="00134D2B">
        <w:rPr>
          <w:rFonts w:ascii="仿宋_GB2312" w:eastAsia="仿宋_GB2312" w:hAnsi="仿宋" w:cs="仿宋"/>
          <w:sz w:val="24"/>
          <w:szCs w:val="24"/>
          <w:u w:val="single"/>
        </w:rPr>
        <w:t>**</w:t>
      </w:r>
      <w:r>
        <w:rPr>
          <w:rFonts w:ascii="仿宋_GB2312" w:eastAsia="仿宋_GB2312" w:hAnsi="仿宋" w:cs="仿宋" w:hint="eastAsia"/>
          <w:sz w:val="24"/>
          <w:szCs w:val="24"/>
          <w:u w:val="single"/>
        </w:rPr>
        <w:t>，未按照规定经专门的安全作业培训并取得相应资格，上岗作业。</w:t>
      </w:r>
    </w:p>
    <w:p w:rsidR="0028188A" w:rsidRDefault="0028188A" w:rsidP="0028188A">
      <w:pPr>
        <w:spacing w:line="520" w:lineRule="exact"/>
        <w:ind w:firstLineChars="200" w:firstLine="480"/>
        <w:jc w:val="left"/>
        <w:rPr>
          <w:rFonts w:ascii="仿宋_GB2312" w:eastAsia="仿宋_GB2312"/>
          <w:sz w:val="24"/>
          <w:u w:val="single"/>
        </w:rPr>
      </w:pPr>
      <w:r>
        <w:rPr>
          <w:rFonts w:ascii="仿宋_GB2312" w:eastAsia="仿宋_GB2312" w:hAnsi="仿宋" w:cs="仿宋" w:hint="eastAsia"/>
          <w:sz w:val="24"/>
          <w:szCs w:val="24"/>
          <w:u w:val="single"/>
        </w:rPr>
        <w:t>证据二：</w:t>
      </w:r>
      <w:r>
        <w:rPr>
          <w:rFonts w:ascii="仿宋_GB2312" w:eastAsia="仿宋_GB2312" w:hint="eastAsia"/>
          <w:sz w:val="24"/>
          <w:u w:val="single"/>
        </w:rPr>
        <w:t>《责令</w:t>
      </w:r>
      <w:r>
        <w:rPr>
          <w:rFonts w:ascii="仿宋_GB2312" w:eastAsia="仿宋_GB2312"/>
          <w:sz w:val="24"/>
          <w:u w:val="single"/>
        </w:rPr>
        <w:t>限期整改指令书</w:t>
      </w:r>
      <w:r>
        <w:rPr>
          <w:rFonts w:ascii="仿宋_GB2312" w:eastAsia="仿宋_GB2312" w:hint="eastAsia"/>
          <w:sz w:val="24"/>
          <w:u w:val="single"/>
        </w:rPr>
        <w:t>》（南）</w:t>
      </w:r>
      <w:r>
        <w:rPr>
          <w:rFonts w:ascii="仿宋_GB2312" w:eastAsia="仿宋_GB2312"/>
          <w:sz w:val="24"/>
          <w:u w:val="single"/>
        </w:rPr>
        <w:t>应急责改</w:t>
      </w:r>
      <w:r>
        <w:rPr>
          <w:rFonts w:ascii="仿宋_GB2312" w:eastAsia="仿宋_GB2312" w:hint="eastAsia"/>
          <w:sz w:val="24"/>
          <w:u w:val="single"/>
        </w:rPr>
        <w:t>〔2024〕工贸66号1份，证明</w:t>
      </w:r>
      <w:r>
        <w:rPr>
          <w:rFonts w:ascii="仿宋_GB2312" w:eastAsia="仿宋_GB2312" w:hAnsi="仿宋" w:cs="仿宋" w:hint="eastAsia"/>
          <w:sz w:val="24"/>
          <w:szCs w:val="24"/>
          <w:u w:val="single"/>
        </w:rPr>
        <w:t>2024年11月21日，我局</w:t>
      </w:r>
      <w:r>
        <w:rPr>
          <w:rFonts w:ascii="仿宋_GB2312" w:eastAsia="仿宋_GB2312"/>
          <w:sz w:val="24"/>
          <w:u w:val="single"/>
        </w:rPr>
        <w:t>对你单位下达了责令限期整改指令书，责令你单位</w:t>
      </w:r>
      <w:r>
        <w:rPr>
          <w:rFonts w:ascii="仿宋_GB2312" w:eastAsia="仿宋_GB2312" w:hint="eastAsia"/>
          <w:sz w:val="24"/>
          <w:u w:val="single"/>
        </w:rPr>
        <w:t>2024年11</w:t>
      </w:r>
      <w:r>
        <w:rPr>
          <w:rFonts w:ascii="仿宋_GB2312" w:eastAsia="仿宋_GB2312"/>
          <w:sz w:val="24"/>
          <w:u w:val="single"/>
        </w:rPr>
        <w:t>月</w:t>
      </w:r>
      <w:r>
        <w:rPr>
          <w:rFonts w:ascii="仿宋_GB2312" w:eastAsia="仿宋_GB2312" w:hint="eastAsia"/>
          <w:sz w:val="24"/>
          <w:u w:val="single"/>
        </w:rPr>
        <w:t>25</w:t>
      </w:r>
      <w:r>
        <w:rPr>
          <w:rFonts w:ascii="仿宋_GB2312" w:eastAsia="仿宋_GB2312"/>
          <w:sz w:val="24"/>
          <w:u w:val="single"/>
        </w:rPr>
        <w:t>日前完成整改。</w:t>
      </w:r>
    </w:p>
    <w:p w:rsidR="0028188A" w:rsidRDefault="0028188A" w:rsidP="0028188A">
      <w:pPr>
        <w:spacing w:line="520" w:lineRule="exact"/>
        <w:ind w:firstLine="465"/>
        <w:jc w:val="left"/>
        <w:rPr>
          <w:rFonts w:ascii="仿宋_GB2312" w:eastAsia="仿宋_GB2312" w:hAnsi="仿宋" w:cs="仿宋"/>
          <w:sz w:val="24"/>
          <w:szCs w:val="24"/>
          <w:u w:val="single"/>
        </w:rPr>
      </w:pPr>
      <w:r>
        <w:rPr>
          <w:rFonts w:ascii="仿宋_GB2312" w:eastAsia="仿宋_GB2312" w:hAnsi="仿宋" w:cs="仿宋" w:hint="eastAsia"/>
          <w:sz w:val="24"/>
          <w:szCs w:val="24"/>
          <w:u w:val="single"/>
        </w:rPr>
        <w:t>证据三：现场检查照片记录1份，证明2024年1</w:t>
      </w:r>
      <w:r w:rsidR="00F91934">
        <w:rPr>
          <w:rFonts w:ascii="仿宋_GB2312" w:eastAsia="仿宋_GB2312" w:hAnsi="仿宋" w:cs="仿宋"/>
          <w:sz w:val="24"/>
          <w:szCs w:val="24"/>
          <w:u w:val="single"/>
        </w:rPr>
        <w:t>1</w:t>
      </w:r>
      <w:r>
        <w:rPr>
          <w:rFonts w:ascii="仿宋_GB2312" w:eastAsia="仿宋_GB2312" w:hAnsi="仿宋" w:cs="仿宋" w:hint="eastAsia"/>
          <w:sz w:val="24"/>
          <w:szCs w:val="24"/>
          <w:u w:val="single"/>
        </w:rPr>
        <w:t>月21日，我局执法人员检查你单位时，发现你单位存在特种作业人员未按照规定经专门的安全作业培训并取得相应资格，上岗作业行为。</w:t>
      </w:r>
    </w:p>
    <w:p w:rsidR="0028188A" w:rsidRDefault="0028188A" w:rsidP="0028188A">
      <w:pPr>
        <w:spacing w:line="520" w:lineRule="exact"/>
        <w:ind w:firstLineChars="200" w:firstLine="480"/>
        <w:jc w:val="left"/>
        <w:rPr>
          <w:rFonts w:ascii="仿宋_GB2312" w:eastAsia="仿宋_GB2312" w:hAnsi="仿宋" w:cs="仿宋"/>
          <w:sz w:val="24"/>
          <w:szCs w:val="24"/>
          <w:u w:val="single"/>
        </w:rPr>
      </w:pPr>
      <w:r>
        <w:rPr>
          <w:rFonts w:ascii="仿宋_GB2312" w:eastAsia="仿宋_GB2312" w:hAnsi="仿宋" w:cs="仿宋" w:hint="eastAsia"/>
          <w:sz w:val="24"/>
          <w:szCs w:val="24"/>
          <w:u w:val="single"/>
        </w:rPr>
        <w:t>证据四：“特种作业操作证及安全生产知识和管理能力考核合格信息查询平台”查询特种作业人员记录1份，证明你单位特种作业人员</w:t>
      </w:r>
      <w:r w:rsidR="00134D2B">
        <w:rPr>
          <w:rFonts w:ascii="仿宋_GB2312" w:eastAsia="仿宋_GB2312" w:hAnsi="仿宋" w:cs="仿宋" w:hint="eastAsia"/>
          <w:sz w:val="24"/>
          <w:szCs w:val="24"/>
          <w:u w:val="single"/>
        </w:rPr>
        <w:t>*</w:t>
      </w:r>
      <w:r w:rsidR="00134D2B">
        <w:rPr>
          <w:rFonts w:ascii="仿宋_GB2312" w:eastAsia="仿宋_GB2312" w:hAnsi="仿宋" w:cs="仿宋"/>
          <w:sz w:val="24"/>
          <w:szCs w:val="24"/>
          <w:u w:val="single"/>
        </w:rPr>
        <w:t>**</w:t>
      </w:r>
      <w:r>
        <w:rPr>
          <w:rFonts w:ascii="仿宋_GB2312" w:eastAsia="仿宋_GB2312" w:hAnsi="仿宋" w:cs="仿宋" w:hint="eastAsia"/>
          <w:sz w:val="24"/>
          <w:szCs w:val="24"/>
          <w:u w:val="single"/>
        </w:rPr>
        <w:t>未取得专门的安全作业培训并取得相应资格。</w:t>
      </w:r>
    </w:p>
    <w:p w:rsidR="0028188A" w:rsidRDefault="0028188A" w:rsidP="0028188A">
      <w:pPr>
        <w:spacing w:line="520" w:lineRule="exact"/>
        <w:ind w:firstLineChars="200" w:firstLine="480"/>
        <w:jc w:val="left"/>
        <w:rPr>
          <w:rFonts w:ascii="仿宋_GB2312" w:eastAsia="仿宋_GB2312" w:hAnsi="仿宋" w:cs="仿宋"/>
          <w:sz w:val="24"/>
          <w:szCs w:val="24"/>
          <w:u w:val="single"/>
        </w:rPr>
      </w:pPr>
      <w:r>
        <w:rPr>
          <w:rFonts w:ascii="仿宋_GB2312" w:eastAsia="仿宋_GB2312" w:hAnsi="仿宋" w:cs="仿宋" w:hint="eastAsia"/>
          <w:sz w:val="24"/>
          <w:szCs w:val="24"/>
          <w:u w:val="single"/>
        </w:rPr>
        <w:t>证据五：《调查询问笔录》2份，证明你单位特种作业人员</w:t>
      </w:r>
      <w:r w:rsidR="00134D2B">
        <w:rPr>
          <w:rFonts w:ascii="仿宋_GB2312" w:eastAsia="仿宋_GB2312" w:hAnsi="仿宋" w:cs="仿宋" w:hint="eastAsia"/>
          <w:sz w:val="24"/>
          <w:szCs w:val="24"/>
          <w:u w:val="single"/>
        </w:rPr>
        <w:t>*</w:t>
      </w:r>
      <w:r w:rsidR="00134D2B">
        <w:rPr>
          <w:rFonts w:ascii="仿宋_GB2312" w:eastAsia="仿宋_GB2312" w:hAnsi="仿宋" w:cs="仿宋"/>
          <w:sz w:val="24"/>
          <w:szCs w:val="24"/>
          <w:u w:val="single"/>
        </w:rPr>
        <w:t>**</w:t>
      </w:r>
      <w:r>
        <w:rPr>
          <w:rFonts w:ascii="仿宋_GB2312" w:eastAsia="仿宋_GB2312" w:hAnsi="仿宋" w:cs="仿宋" w:hint="eastAsia"/>
          <w:sz w:val="24"/>
          <w:szCs w:val="24"/>
          <w:u w:val="single"/>
        </w:rPr>
        <w:t>未取得专门的安全作业培训并取得相应资格。</w:t>
      </w:r>
    </w:p>
    <w:p w:rsidR="0028188A" w:rsidRDefault="0028188A" w:rsidP="0028188A">
      <w:pPr>
        <w:spacing w:line="520" w:lineRule="exact"/>
        <w:ind w:firstLineChars="200" w:firstLine="480"/>
        <w:jc w:val="left"/>
        <w:rPr>
          <w:rFonts w:ascii="仿宋_GB2312" w:eastAsia="仿宋_GB2312" w:hAnsi="仿宋" w:cs="仿宋"/>
          <w:sz w:val="24"/>
          <w:szCs w:val="24"/>
          <w:u w:val="single"/>
        </w:rPr>
      </w:pPr>
      <w:r>
        <w:rPr>
          <w:rFonts w:ascii="仿宋_GB2312" w:eastAsia="仿宋_GB2312" w:hAnsi="仿宋" w:cs="仿宋" w:hint="eastAsia"/>
          <w:sz w:val="24"/>
          <w:szCs w:val="24"/>
          <w:u w:val="single"/>
        </w:rPr>
        <w:t>证据六：《岗位异动表》、《收据》复印件各一份，证明你单位积极配合，主动整改。</w:t>
      </w:r>
    </w:p>
    <w:p w:rsidR="0028188A" w:rsidRDefault="0028188A" w:rsidP="0028188A">
      <w:pPr>
        <w:spacing w:line="520" w:lineRule="exact"/>
        <w:ind w:firstLineChars="200" w:firstLine="480"/>
        <w:rPr>
          <w:rFonts w:ascii="仿宋_GB2312" w:eastAsia="仿宋_GB2312" w:hAnsi="仿宋"/>
          <w:sz w:val="24"/>
          <w:szCs w:val="24"/>
          <w:u w:val="single"/>
        </w:rPr>
      </w:pPr>
      <w:r>
        <w:rPr>
          <w:rFonts w:ascii="仿宋_GB2312" w:eastAsia="仿宋_GB2312" w:hAnsi="仿宋" w:cs="仿宋" w:hint="eastAsia"/>
          <w:sz w:val="24"/>
          <w:szCs w:val="24"/>
        </w:rPr>
        <w:lastRenderedPageBreak/>
        <w:t>以上行为违反了</w:t>
      </w:r>
      <w:r>
        <w:rPr>
          <w:rFonts w:ascii="仿宋_GB2312" w:eastAsia="仿宋_GB2312" w:hAnsi="仿宋" w:cs="仿宋" w:hint="eastAsia"/>
          <w:sz w:val="24"/>
          <w:szCs w:val="24"/>
          <w:u w:val="single"/>
        </w:rPr>
        <w:t xml:space="preserve"> 《中华</w:t>
      </w:r>
      <w:r>
        <w:rPr>
          <w:rFonts w:ascii="仿宋_GB2312" w:eastAsia="仿宋_GB2312" w:hAnsi="仿宋" w:cs="仿宋"/>
          <w:sz w:val="24"/>
          <w:szCs w:val="24"/>
          <w:u w:val="single"/>
        </w:rPr>
        <w:t>人民共和国安全生产法</w:t>
      </w:r>
      <w:r>
        <w:rPr>
          <w:rFonts w:ascii="仿宋_GB2312" w:eastAsia="仿宋_GB2312" w:hAnsi="仿宋" w:cs="仿宋" w:hint="eastAsia"/>
          <w:sz w:val="24"/>
          <w:szCs w:val="24"/>
          <w:u w:val="single"/>
        </w:rPr>
        <w:t>》第三</w:t>
      </w:r>
      <w:r>
        <w:rPr>
          <w:rFonts w:ascii="仿宋_GB2312" w:eastAsia="仿宋_GB2312" w:hAnsi="仿宋" w:cs="仿宋"/>
          <w:sz w:val="24"/>
          <w:szCs w:val="24"/>
          <w:u w:val="single"/>
        </w:rPr>
        <w:t>十</w:t>
      </w:r>
      <w:r>
        <w:rPr>
          <w:rFonts w:ascii="仿宋_GB2312" w:eastAsia="仿宋_GB2312" w:hAnsi="仿宋" w:cs="仿宋" w:hint="eastAsia"/>
          <w:sz w:val="24"/>
          <w:szCs w:val="24"/>
          <w:u w:val="single"/>
        </w:rPr>
        <w:t>条第一款“生产经营单位的特种作业人员必须按照国家有关规定经专门的安全作业培训，取得相应资格，方可上岗作业。”</w:t>
      </w:r>
      <w:r>
        <w:rPr>
          <w:rFonts w:ascii="仿宋_GB2312" w:eastAsia="仿宋_GB2312" w:hAnsi="仿宋" w:cs="仿宋" w:hint="eastAsia"/>
          <w:sz w:val="24"/>
          <w:szCs w:val="24"/>
        </w:rPr>
        <w:t>的规定，依据</w:t>
      </w:r>
      <w:r>
        <w:rPr>
          <w:rFonts w:ascii="仿宋_GB2312" w:eastAsia="仿宋_GB2312" w:hAnsi="仿宋" w:cs="仿宋" w:hint="eastAsia"/>
          <w:sz w:val="24"/>
          <w:szCs w:val="24"/>
          <w:u w:val="single"/>
        </w:rPr>
        <w:t xml:space="preserve"> 《中华</w:t>
      </w:r>
      <w:r>
        <w:rPr>
          <w:rFonts w:ascii="仿宋_GB2312" w:eastAsia="仿宋_GB2312" w:hAnsi="仿宋" w:cs="仿宋"/>
          <w:sz w:val="24"/>
          <w:szCs w:val="24"/>
          <w:u w:val="single"/>
        </w:rPr>
        <w:t>人民共和国安全生产法</w:t>
      </w:r>
      <w:r>
        <w:rPr>
          <w:rFonts w:ascii="仿宋_GB2312" w:eastAsia="仿宋_GB2312" w:hAnsi="仿宋" w:cs="仿宋" w:hint="eastAsia"/>
          <w:sz w:val="24"/>
          <w:szCs w:val="24"/>
          <w:u w:val="single"/>
        </w:rPr>
        <w:t xml:space="preserve">》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第七项“特种作业人员未按照规定经专门的安全作业培训并取得相应资格，上岗作业的。”因你单位积极配合调查，主动报告并如实陈述违法行为，及时整改隐患，主动消除减轻违法行为危害后果，具有从轻情节。按照《重庆市规范行政处罚裁量权办法》第十六条“罚款数额的确定遵循下列规则：第三项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和《重庆市安全生产行政处罚裁量基准（试行）》                                            </w:t>
      </w:r>
      <w:r>
        <w:rPr>
          <w:rFonts w:ascii="仿宋_GB2312" w:eastAsia="仿宋_GB2312" w:hAnsi="仿宋" w:cs="仿宋" w:hint="eastAsia"/>
          <w:sz w:val="24"/>
          <w:szCs w:val="24"/>
        </w:rPr>
        <w:t>的规定，</w:t>
      </w:r>
      <w:r w:rsidR="003B3A8B">
        <w:rPr>
          <w:rFonts w:ascii="仿宋_GB2312" w:eastAsia="仿宋_GB2312" w:hAnsi="仿宋" w:cs="仿宋" w:hint="eastAsia"/>
          <w:sz w:val="24"/>
          <w:szCs w:val="24"/>
        </w:rPr>
        <w:t>决定</w:t>
      </w:r>
      <w:r>
        <w:rPr>
          <w:rFonts w:ascii="仿宋_GB2312" w:eastAsia="仿宋_GB2312" w:hAnsi="仿宋" w:cs="仿宋" w:hint="eastAsia"/>
          <w:sz w:val="24"/>
          <w:szCs w:val="24"/>
        </w:rPr>
        <w:t>对你（单位）作出</w:t>
      </w:r>
      <w:r>
        <w:rPr>
          <w:rFonts w:ascii="仿宋_GB2312" w:eastAsia="仿宋_GB2312" w:hAnsi="仿宋" w:cs="仿宋" w:hint="eastAsia"/>
          <w:sz w:val="24"/>
          <w:szCs w:val="24"/>
          <w:u w:val="single"/>
        </w:rPr>
        <w:t xml:space="preserve"> 罚款人民币10000元（大写：壹万元整）                                          </w:t>
      </w:r>
      <w:r>
        <w:rPr>
          <w:rFonts w:ascii="仿宋_GB2312" w:eastAsia="仿宋_GB2312" w:hAnsi="仿宋" w:cs="仿宋" w:hint="eastAsia"/>
          <w:sz w:val="24"/>
          <w:szCs w:val="24"/>
        </w:rPr>
        <w:t>的行政处罚。</w:t>
      </w:r>
    </w:p>
    <w:p w:rsidR="0085028B" w:rsidRDefault="009945CE">
      <w:pPr>
        <w:spacing w:line="440" w:lineRule="exact"/>
        <w:ind w:firstLineChars="200" w:firstLine="480"/>
        <w:rPr>
          <w:rFonts w:ascii="仿宋_GB2312" w:eastAsia="仿宋_GB2312" w:hAnsi="仿宋" w:cs="Calibri"/>
          <w:sz w:val="24"/>
          <w:szCs w:val="24"/>
        </w:rPr>
      </w:pPr>
      <w:r>
        <w:rPr>
          <w:rFonts w:ascii="仿宋_GB2312" w:eastAsia="仿宋_GB2312" w:hAnsi="仿宋" w:cs="Calibri" w:hint="eastAsia"/>
          <w:sz w:val="24"/>
          <w:szCs w:val="24"/>
        </w:rPr>
        <w:t>处以罚款的，罚款自收到本决定书之日起15日内缴至</w:t>
      </w:r>
      <w:r>
        <w:rPr>
          <w:rFonts w:ascii="仿宋_GB2312" w:eastAsia="仿宋_GB2312" w:hAnsi="仿宋" w:cs="Calibri" w:hint="eastAsia"/>
          <w:sz w:val="24"/>
          <w:szCs w:val="24"/>
          <w:u w:val="single"/>
        </w:rPr>
        <w:t xml:space="preserve"> </w:t>
      </w:r>
      <w:r>
        <w:rPr>
          <w:rFonts w:ascii="仿宋_GB2312" w:eastAsia="仿宋_GB2312" w:hAnsi="仿宋" w:cs="Calibri" w:hint="eastAsia"/>
          <w:sz w:val="24"/>
          <w:u w:val="single"/>
        </w:rPr>
        <w:t xml:space="preserve"> 重庆</w:t>
      </w:r>
      <w:r>
        <w:rPr>
          <w:rFonts w:ascii="仿宋_GB2312" w:eastAsia="仿宋_GB2312" w:hAnsi="仿宋" w:cs="Calibri"/>
          <w:sz w:val="24"/>
          <w:u w:val="single"/>
        </w:rPr>
        <w:t>市</w:t>
      </w:r>
      <w:r>
        <w:rPr>
          <w:rFonts w:ascii="仿宋_GB2312" w:eastAsia="仿宋_GB2312" w:hAnsi="仿宋" w:cs="Calibri" w:hint="eastAsia"/>
          <w:sz w:val="24"/>
          <w:u w:val="single"/>
        </w:rPr>
        <w:t>南岸</w:t>
      </w:r>
      <w:r>
        <w:rPr>
          <w:rFonts w:ascii="仿宋_GB2312" w:eastAsia="仿宋_GB2312" w:hAnsi="仿宋" w:cs="Calibri"/>
          <w:sz w:val="24"/>
          <w:u w:val="single"/>
        </w:rPr>
        <w:t>区</w:t>
      </w:r>
      <w:r>
        <w:rPr>
          <w:rFonts w:ascii="仿宋_GB2312" w:eastAsia="仿宋_GB2312" w:hAnsi="仿宋" w:cs="Calibri" w:hint="eastAsia"/>
          <w:sz w:val="24"/>
          <w:u w:val="single"/>
        </w:rPr>
        <w:t>财政</w:t>
      </w:r>
      <w:r>
        <w:rPr>
          <w:rFonts w:ascii="仿宋_GB2312" w:eastAsia="仿宋_GB2312" w:hAnsi="仿宋" w:cs="Calibri"/>
          <w:sz w:val="24"/>
          <w:u w:val="single"/>
        </w:rPr>
        <w:t>局指定银行</w:t>
      </w:r>
      <w:r w:rsidR="00C07CBB">
        <w:rPr>
          <w:rFonts w:ascii="仿宋_GB2312" w:eastAsia="仿宋_GB2312" w:hAnsi="仿宋" w:cs="Calibri" w:hint="eastAsia"/>
          <w:sz w:val="24"/>
          <w:u w:val="single"/>
        </w:rPr>
        <w:t>账户</w:t>
      </w:r>
      <w:r>
        <w:rPr>
          <w:rFonts w:ascii="仿宋_GB2312" w:eastAsia="仿宋_GB2312" w:hAnsi="仿宋" w:cs="Calibri" w:hint="eastAsia"/>
          <w:sz w:val="24"/>
          <w:szCs w:val="24"/>
        </w:rPr>
        <w:t>，到期不缴每日按罚款数额的3%加处罚款。</w:t>
      </w:r>
    </w:p>
    <w:p w:rsidR="0085028B" w:rsidRDefault="009945CE">
      <w:pPr>
        <w:spacing w:line="440" w:lineRule="exact"/>
        <w:ind w:firstLineChars="200" w:firstLine="480"/>
        <w:rPr>
          <w:rFonts w:ascii="仿宋_GB2312" w:eastAsia="仿宋_GB2312" w:hAnsi="仿宋" w:cs="Calibri"/>
          <w:sz w:val="24"/>
          <w:szCs w:val="24"/>
        </w:rPr>
      </w:pPr>
      <w:r>
        <w:rPr>
          <w:rFonts w:ascii="仿宋_GB2312" w:eastAsia="仿宋_GB2312" w:hAnsi="仿宋" w:cs="Calibri" w:hint="eastAsia"/>
          <w:sz w:val="24"/>
          <w:szCs w:val="24"/>
        </w:rPr>
        <w:t>如果你单位不服本处罚决定，可以依法在60日内向</w:t>
      </w:r>
      <w:r>
        <w:rPr>
          <w:rFonts w:ascii="仿宋_GB2312" w:eastAsia="仿宋_GB2312" w:hAnsi="仿宋" w:cs="Calibri" w:hint="eastAsia"/>
          <w:color w:val="000000"/>
          <w:sz w:val="24"/>
          <w:szCs w:val="24"/>
        </w:rPr>
        <w:t xml:space="preserve"> </w:t>
      </w:r>
      <w:r>
        <w:rPr>
          <w:rFonts w:ascii="仿宋_GB2312" w:eastAsia="仿宋_GB2312" w:hAnsi="仿宋" w:cs="Calibri" w:hint="eastAsia"/>
          <w:sz w:val="24"/>
          <w:szCs w:val="24"/>
          <w:u w:val="single"/>
        </w:rPr>
        <w:t xml:space="preserve"> 南岸区 </w:t>
      </w:r>
      <w:r>
        <w:rPr>
          <w:rFonts w:ascii="仿宋_GB2312" w:eastAsia="仿宋_GB2312" w:hAnsi="仿宋" w:cs="Calibri" w:hint="eastAsia"/>
          <w:color w:val="000000"/>
          <w:sz w:val="24"/>
          <w:szCs w:val="24"/>
        </w:rPr>
        <w:t xml:space="preserve"> 人民政府</w:t>
      </w:r>
      <w:r>
        <w:rPr>
          <w:rFonts w:ascii="仿宋_GB2312" w:eastAsia="仿宋_GB2312" w:hAnsi="仿宋" w:cs="Calibri" w:hint="eastAsia"/>
          <w:sz w:val="24"/>
          <w:szCs w:val="24"/>
          <w:u w:val="single"/>
        </w:rPr>
        <w:t xml:space="preserve">                 </w:t>
      </w:r>
      <w:r>
        <w:rPr>
          <w:rFonts w:ascii="仿宋_GB2312" w:eastAsia="仿宋_GB2312" w:hAnsi="仿宋" w:cs="Calibri" w:hint="eastAsia"/>
          <w:sz w:val="24"/>
          <w:szCs w:val="24"/>
        </w:rPr>
        <w:t>申请行政复议，或者</w:t>
      </w:r>
      <w:r>
        <w:rPr>
          <w:rFonts w:ascii="仿宋_GB2312" w:eastAsia="仿宋_GB2312" w:hAnsi="仿宋" w:cs="Calibri" w:hint="eastAsia"/>
          <w:color w:val="000000"/>
          <w:sz w:val="24"/>
          <w:szCs w:val="24"/>
        </w:rPr>
        <w:t>在6个月内依法向</w:t>
      </w:r>
      <w:r>
        <w:rPr>
          <w:rFonts w:ascii="仿宋_GB2312" w:eastAsia="仿宋_GB2312" w:hAnsi="仿宋" w:cs="Calibri" w:hint="eastAsia"/>
          <w:sz w:val="24"/>
          <w:szCs w:val="24"/>
          <w:u w:val="single"/>
        </w:rPr>
        <w:t xml:space="preserve">  南岸区 </w:t>
      </w:r>
      <w:r>
        <w:rPr>
          <w:rFonts w:ascii="仿宋_GB2312" w:eastAsia="仿宋_GB2312" w:hAnsi="仿宋" w:cs="Calibri" w:hint="eastAsia"/>
          <w:sz w:val="24"/>
          <w:szCs w:val="24"/>
        </w:rPr>
        <w:t>人民法院提起行政诉讼，但本决定不停止执行，法律另有规定的除外。逾期不申请行政复议、不提起行政诉讼又不履行的，本机关将依法申请人民法院强制执行或者依照有关规定强制执行。</w:t>
      </w:r>
    </w:p>
    <w:p w:rsidR="00134D2B" w:rsidRDefault="00134D2B" w:rsidP="00134D2B">
      <w:pPr>
        <w:pStyle w:val="-1"/>
        <w:ind w:firstLine="420"/>
      </w:pPr>
    </w:p>
    <w:p w:rsidR="00134D2B" w:rsidRPr="00134D2B" w:rsidRDefault="00134D2B" w:rsidP="00134D2B"/>
    <w:p w:rsidR="0085028B" w:rsidRDefault="009945CE" w:rsidP="00EE361B">
      <w:pPr>
        <w:spacing w:line="560" w:lineRule="exact"/>
        <w:jc w:val="right"/>
        <w:rPr>
          <w:rFonts w:ascii="仿宋_GB2312" w:eastAsia="仿宋_GB2312" w:hAnsi="仿宋" w:cs="Calibri"/>
          <w:sz w:val="24"/>
          <w:szCs w:val="24"/>
        </w:rPr>
      </w:pPr>
      <w:r>
        <w:rPr>
          <w:rFonts w:ascii="仿宋_GB2312" w:eastAsia="仿宋_GB2312" w:hAnsi="仿宋" w:cs="Calibri" w:hint="eastAsia"/>
          <w:sz w:val="24"/>
          <w:szCs w:val="24"/>
        </w:rPr>
        <w:t xml:space="preserve">        重庆市南岸区应急管理局        </w:t>
      </w:r>
    </w:p>
    <w:p w:rsidR="0085028B" w:rsidRDefault="009945CE">
      <w:pPr>
        <w:spacing w:line="560" w:lineRule="exact"/>
        <w:rPr>
          <w:rFonts w:ascii="仿宋_GB2312" w:eastAsia="仿宋_GB2312" w:hAnsi="仿宋" w:cs="Calibri"/>
          <w:sz w:val="24"/>
          <w:szCs w:val="24"/>
        </w:rPr>
      </w:pPr>
      <w:r>
        <w:rPr>
          <w:rFonts w:ascii="仿宋_GB2312" w:eastAsia="仿宋_GB2312" w:hAnsi="仿宋" w:cs="Calibri" w:hint="eastAsia"/>
          <w:sz w:val="24"/>
          <w:szCs w:val="24"/>
        </w:rPr>
        <w:t xml:space="preserve">                                                2024年</w:t>
      </w:r>
      <w:r w:rsidR="0028188A">
        <w:rPr>
          <w:rFonts w:ascii="仿宋_GB2312" w:eastAsia="仿宋_GB2312" w:hAnsi="仿宋" w:cs="Calibri" w:hint="eastAsia"/>
          <w:sz w:val="24"/>
          <w:szCs w:val="24"/>
        </w:rPr>
        <w:t>12</w:t>
      </w:r>
      <w:r>
        <w:rPr>
          <w:rFonts w:ascii="仿宋_GB2312" w:eastAsia="仿宋_GB2312" w:hAnsi="仿宋" w:cs="Calibri" w:hint="eastAsia"/>
          <w:sz w:val="24"/>
          <w:szCs w:val="24"/>
        </w:rPr>
        <w:t>月</w:t>
      </w:r>
      <w:r w:rsidR="0028188A">
        <w:rPr>
          <w:rFonts w:ascii="仿宋_GB2312" w:eastAsia="仿宋_GB2312" w:hAnsi="仿宋" w:cs="Calibri" w:hint="eastAsia"/>
          <w:sz w:val="24"/>
          <w:szCs w:val="24"/>
        </w:rPr>
        <w:t>5</w:t>
      </w:r>
      <w:r>
        <w:rPr>
          <w:rFonts w:ascii="仿宋_GB2312" w:eastAsia="仿宋_GB2312" w:hAnsi="仿宋" w:cs="Calibri" w:hint="eastAsia"/>
          <w:sz w:val="24"/>
          <w:szCs w:val="24"/>
        </w:rPr>
        <w:t>日</w:t>
      </w:r>
    </w:p>
    <w:p w:rsidR="0085028B" w:rsidRDefault="0085028B">
      <w:pPr>
        <w:pStyle w:val="-1"/>
        <w:ind w:firstLine="480"/>
        <w:rPr>
          <w:rFonts w:ascii="仿宋_GB2312" w:hAnsi="仿宋" w:cs="Calibri"/>
          <w:sz w:val="24"/>
          <w:szCs w:val="24"/>
        </w:rPr>
      </w:pPr>
    </w:p>
    <w:p w:rsidR="0085028B" w:rsidRDefault="0085028B"/>
    <w:p w:rsidR="0085028B" w:rsidRDefault="00A40790">
      <w:pPr>
        <w:spacing w:line="200" w:lineRule="exact"/>
        <w:ind w:firstLineChars="100" w:firstLine="210"/>
        <w:rPr>
          <w:rFonts w:ascii="仿宋_GB2312" w:eastAsia="仿宋_GB2312" w:hAnsi="仿宋" w:cs="Calibri"/>
          <w:sz w:val="24"/>
          <w:szCs w:val="24"/>
        </w:rPr>
      </w:pPr>
      <w:r>
        <w:rPr>
          <w:rFonts w:ascii="仿宋_GB2312" w:eastAsia="仿宋_GB2312" w:cs="Calibri"/>
          <w:noProof/>
          <w:szCs w:val="21"/>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10160</wp:posOffset>
                </wp:positionV>
                <wp:extent cx="5242560" cy="0"/>
                <wp:effectExtent l="0" t="0" r="3429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2560" cy="0"/>
                        </a:xfrm>
                        <a:prstGeom prst="line">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EF0DAB7"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41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" strokeweight="1.5pt">
                <o:lock v:ext="edit" shapetype="f"/>
              </v:line>
            </w:pict>
          </mc:Fallback>
        </mc:AlternateContent>
      </w:r>
    </w:p>
    <w:p w:rsidR="0085028B" w:rsidRDefault="009945CE">
      <w:r>
        <w:rPr>
          <w:rFonts w:ascii="仿宋_GB2312" w:eastAsia="仿宋_GB2312" w:hAnsi="仿宋" w:cs="Calibri" w:hint="eastAsia"/>
          <w:sz w:val="24"/>
          <w:szCs w:val="24"/>
        </w:rPr>
        <w:t>本文书一式两份：一份由应急管理部门备案，一份交被处罚人（单位）。</w:t>
      </w:r>
      <w:bookmarkStart w:id="0" w:name="_GoBack"/>
      <w:bookmarkEnd w:id="0"/>
    </w:p>
    <w:sectPr w:rsidR="0085028B" w:rsidSect="00AE2D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95D" w:rsidRDefault="00D1495D" w:rsidP="00CE3476">
      <w:r>
        <w:separator/>
      </w:r>
    </w:p>
  </w:endnote>
  <w:endnote w:type="continuationSeparator" w:id="0">
    <w:p w:rsidR="00D1495D" w:rsidRDefault="00D1495D" w:rsidP="00CE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95D" w:rsidRDefault="00D1495D" w:rsidP="00CE3476">
      <w:r>
        <w:separator/>
      </w:r>
    </w:p>
  </w:footnote>
  <w:footnote w:type="continuationSeparator" w:id="0">
    <w:p w:rsidR="00D1495D" w:rsidRDefault="00D1495D" w:rsidP="00CE3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kMzlhMWU2NjNkZWRjYmM1MzdiN2YzODQ2N2I4YzIifQ=="/>
  </w:docVars>
  <w:rsids>
    <w:rsidRoot w:val="0085028B"/>
    <w:rsid w:val="00134D2B"/>
    <w:rsid w:val="0028188A"/>
    <w:rsid w:val="002D6D84"/>
    <w:rsid w:val="003B3A8B"/>
    <w:rsid w:val="00426996"/>
    <w:rsid w:val="00594409"/>
    <w:rsid w:val="005F7EBF"/>
    <w:rsid w:val="00703C9F"/>
    <w:rsid w:val="0085028B"/>
    <w:rsid w:val="009945CE"/>
    <w:rsid w:val="009D2C03"/>
    <w:rsid w:val="00A01BDF"/>
    <w:rsid w:val="00A40328"/>
    <w:rsid w:val="00A40790"/>
    <w:rsid w:val="00AE2DB2"/>
    <w:rsid w:val="00B74DEF"/>
    <w:rsid w:val="00C07CBB"/>
    <w:rsid w:val="00C544F9"/>
    <w:rsid w:val="00CE3476"/>
    <w:rsid w:val="00D1495D"/>
    <w:rsid w:val="00E57D5E"/>
    <w:rsid w:val="00EE361B"/>
    <w:rsid w:val="00EF790E"/>
    <w:rsid w:val="00F91934"/>
    <w:rsid w:val="246B1DF7"/>
    <w:rsid w:val="3C7E54FB"/>
    <w:rsid w:val="651C4F14"/>
    <w:rsid w:val="6DAE6E0B"/>
    <w:rsid w:val="749E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55DDD4"/>
  <w15:docId w15:val="{3AEF39EC-7812-4BA7-80EE-4A144AD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AE2DB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
    <w:qFormat/>
    <w:rsid w:val="00AE2DB2"/>
    <w:pPr>
      <w:ind w:firstLineChars="200" w:firstLine="200"/>
      <w:jc w:val="left"/>
    </w:pPr>
    <w:rPr>
      <w:rFonts w:eastAsia="仿宋_GB2312"/>
    </w:rPr>
  </w:style>
  <w:style w:type="paragraph" w:styleId="a3">
    <w:name w:val="header"/>
    <w:basedOn w:val="a"/>
    <w:link w:val="a4"/>
    <w:rsid w:val="00CE34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E3476"/>
    <w:rPr>
      <w:rFonts w:ascii="Calibri" w:eastAsia="宋体" w:hAnsi="Calibri" w:cs="Times New Roman"/>
      <w:kern w:val="2"/>
      <w:sz w:val="18"/>
      <w:szCs w:val="18"/>
    </w:rPr>
  </w:style>
  <w:style w:type="paragraph" w:styleId="a5">
    <w:name w:val="footer"/>
    <w:basedOn w:val="a"/>
    <w:link w:val="a6"/>
    <w:rsid w:val="00CE3476"/>
    <w:pPr>
      <w:tabs>
        <w:tab w:val="center" w:pos="4153"/>
        <w:tab w:val="right" w:pos="8306"/>
      </w:tabs>
      <w:snapToGrid w:val="0"/>
      <w:jc w:val="left"/>
    </w:pPr>
    <w:rPr>
      <w:sz w:val="18"/>
      <w:szCs w:val="18"/>
    </w:rPr>
  </w:style>
  <w:style w:type="character" w:customStyle="1" w:styleId="a6">
    <w:name w:val="页脚 字符"/>
    <w:basedOn w:val="a0"/>
    <w:link w:val="a5"/>
    <w:rsid w:val="00CE3476"/>
    <w:rPr>
      <w:rFonts w:ascii="Calibri" w:eastAsia="宋体" w:hAnsi="Calibri" w:cs="Times New Roman"/>
      <w:kern w:val="2"/>
      <w:sz w:val="18"/>
      <w:szCs w:val="18"/>
    </w:rPr>
  </w:style>
  <w:style w:type="paragraph" w:styleId="a7">
    <w:name w:val="Balloon Text"/>
    <w:basedOn w:val="a"/>
    <w:link w:val="a8"/>
    <w:rsid w:val="00A40328"/>
    <w:rPr>
      <w:sz w:val="18"/>
      <w:szCs w:val="18"/>
    </w:rPr>
  </w:style>
  <w:style w:type="character" w:customStyle="1" w:styleId="a8">
    <w:name w:val="批注框文本 字符"/>
    <w:basedOn w:val="a0"/>
    <w:link w:val="a7"/>
    <w:rsid w:val="00A4032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1545</Characters>
  <Application>Microsoft Office Word</Application>
  <DocSecurity>0</DocSecurity>
  <Lines>12</Lines>
  <Paragraphs>3</Paragraphs>
  <ScaleCrop>false</ScaleCrop>
  <Company>Microsoft</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2024-12-05T01:26:00Z</cp:lastPrinted>
  <dcterms:created xsi:type="dcterms:W3CDTF">2024-12-06T01:51:00Z</dcterms:created>
  <dcterms:modified xsi:type="dcterms:W3CDTF">2024-12-06T01:54:00Z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777A5B9A642A460EA7D4C81FF5A7F442_12</vt:lpwstr>
  </property>
</Properties>
</file>