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80" w:rsidRDefault="00EF527C">
      <w:pPr>
        <w:adjustRightInd w:val="0"/>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w:t>
      </w:r>
      <w:r w:rsidR="00963FF8">
        <w:rPr>
          <w:rFonts w:ascii="Times New Roman" w:eastAsia="方正小标宋_GBK" w:hAnsi="Times New Roman" w:cs="Times New Roman"/>
          <w:sz w:val="44"/>
          <w:szCs w:val="44"/>
        </w:rPr>
        <w:t>南岸区</w:t>
      </w:r>
      <w:r>
        <w:rPr>
          <w:rFonts w:ascii="Times New Roman" w:eastAsia="方正小标宋_GBK" w:hAnsi="Times New Roman" w:cs="Times New Roman"/>
          <w:sz w:val="44"/>
          <w:szCs w:val="44"/>
        </w:rPr>
        <w:t>国有土地上房屋征收与补偿领域基层政务公开标准目录（</w:t>
      </w:r>
      <w:r>
        <w:rPr>
          <w:rFonts w:ascii="Times New Roman" w:eastAsia="方正小标宋_GBK" w:hAnsi="Times New Roman" w:cs="Times New Roman"/>
          <w:sz w:val="44"/>
          <w:szCs w:val="44"/>
        </w:rPr>
        <w:t>202</w:t>
      </w:r>
      <w:r w:rsidR="00B210CE">
        <w:rPr>
          <w:rFonts w:ascii="Times New Roman" w:eastAsia="方正小标宋_GBK" w:hAnsi="Times New Roman" w:cs="Times New Roman" w:hint="eastAsia"/>
          <w:sz w:val="44"/>
          <w:szCs w:val="44"/>
        </w:rPr>
        <w:t>5</w:t>
      </w:r>
      <w:r>
        <w:rPr>
          <w:rFonts w:ascii="Times New Roman" w:eastAsia="方正小标宋_GBK" w:hAnsi="Times New Roman" w:cs="Times New Roman"/>
          <w:sz w:val="44"/>
          <w:szCs w:val="44"/>
        </w:rPr>
        <w:t>年版）</w:t>
      </w:r>
    </w:p>
    <w:tbl>
      <w:tblPr>
        <w:tblW w:w="14051" w:type="dxa"/>
        <w:jc w:val="center"/>
        <w:tblLayout w:type="fixed"/>
        <w:tblLook w:val="04A0"/>
      </w:tblPr>
      <w:tblGrid>
        <w:gridCol w:w="396"/>
        <w:gridCol w:w="638"/>
        <w:gridCol w:w="640"/>
        <w:gridCol w:w="1780"/>
        <w:gridCol w:w="2892"/>
        <w:gridCol w:w="935"/>
        <w:gridCol w:w="876"/>
        <w:gridCol w:w="3007"/>
        <w:gridCol w:w="400"/>
        <w:gridCol w:w="499"/>
        <w:gridCol w:w="459"/>
        <w:gridCol w:w="518"/>
        <w:gridCol w:w="500"/>
        <w:gridCol w:w="511"/>
      </w:tblGrid>
      <w:tr w:rsidR="00626A97" w:rsidTr="00626A97">
        <w:trPr>
          <w:trHeight w:val="522"/>
          <w:tblHeader/>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序号</w:t>
            </w:r>
          </w:p>
        </w:tc>
        <w:tc>
          <w:tcPr>
            <w:tcW w:w="1278" w:type="dxa"/>
            <w:gridSpan w:val="2"/>
            <w:tcBorders>
              <w:top w:val="single" w:sz="4" w:space="0" w:color="auto"/>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公开事项</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公开内容</w:t>
            </w:r>
            <w:r>
              <w:rPr>
                <w:rFonts w:ascii="Times New Roman" w:hAnsi="Times New Roman" w:cs="Times New Roman"/>
                <w:b/>
                <w:bCs/>
                <w:color w:val="000000" w:themeColor="text1"/>
                <w:kern w:val="0"/>
                <w:sz w:val="18"/>
                <w:szCs w:val="18"/>
              </w:rPr>
              <w:t xml:space="preserve">                     (</w:t>
            </w:r>
            <w:r>
              <w:rPr>
                <w:rFonts w:ascii="Times New Roman" w:hAnsi="Times New Roman" w:cs="Times New Roman"/>
                <w:b/>
                <w:bCs/>
                <w:color w:val="000000" w:themeColor="text1"/>
                <w:kern w:val="0"/>
                <w:sz w:val="18"/>
                <w:szCs w:val="18"/>
              </w:rPr>
              <w:t>要素）</w:t>
            </w:r>
          </w:p>
        </w:tc>
        <w:tc>
          <w:tcPr>
            <w:tcW w:w="2892"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公开依据</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时限</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主体</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公开渠道和载体</w:t>
            </w:r>
          </w:p>
        </w:tc>
        <w:tc>
          <w:tcPr>
            <w:tcW w:w="899" w:type="dxa"/>
            <w:gridSpan w:val="2"/>
            <w:tcBorders>
              <w:top w:val="single" w:sz="4" w:space="0" w:color="auto"/>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对象</w:t>
            </w:r>
          </w:p>
        </w:tc>
        <w:tc>
          <w:tcPr>
            <w:tcW w:w="977" w:type="dxa"/>
            <w:gridSpan w:val="2"/>
            <w:tcBorders>
              <w:top w:val="single" w:sz="4" w:space="0" w:color="auto"/>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公开方式</w:t>
            </w:r>
          </w:p>
        </w:tc>
        <w:tc>
          <w:tcPr>
            <w:tcW w:w="1011" w:type="dxa"/>
            <w:gridSpan w:val="2"/>
            <w:tcBorders>
              <w:top w:val="single" w:sz="4" w:space="0" w:color="auto"/>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公开层级</w:t>
            </w:r>
          </w:p>
        </w:tc>
      </w:tr>
      <w:tr w:rsidR="00626A97" w:rsidTr="00626A97">
        <w:trPr>
          <w:trHeight w:val="854"/>
          <w:tblHeader/>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一级事项</w:t>
            </w:r>
          </w:p>
        </w:tc>
        <w:tc>
          <w:tcPr>
            <w:tcW w:w="64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二级事项</w:t>
            </w:r>
          </w:p>
        </w:tc>
        <w:tc>
          <w:tcPr>
            <w:tcW w:w="1780"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2892"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全社会</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特定群体</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主动公开</w:t>
            </w:r>
          </w:p>
        </w:tc>
        <w:tc>
          <w:tcPr>
            <w:tcW w:w="518" w:type="dxa"/>
            <w:tcBorders>
              <w:top w:val="nil"/>
              <w:left w:val="nil"/>
              <w:bottom w:val="single" w:sz="4" w:space="0" w:color="auto"/>
              <w:right w:val="single" w:sz="4" w:space="0" w:color="auto"/>
            </w:tcBorders>
            <w:vAlign w:val="center"/>
          </w:tcPr>
          <w:p w:rsidR="00626A97" w:rsidRDefault="00626A97">
            <w:pPr>
              <w:widowControl/>
              <w:spacing w:line="240" w:lineRule="exact"/>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依申请公开</w:t>
            </w:r>
          </w:p>
        </w:tc>
        <w:tc>
          <w:tcPr>
            <w:tcW w:w="5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hint="eastAsia"/>
                <w:b/>
                <w:bCs/>
                <w:color w:val="000000" w:themeColor="text1"/>
                <w:kern w:val="0"/>
                <w:sz w:val="18"/>
                <w:szCs w:val="18"/>
              </w:rPr>
              <w:t>区</w:t>
            </w:r>
            <w:r>
              <w:rPr>
                <w:rFonts w:ascii="Times New Roman" w:hAnsi="Times New Roman" w:cs="Times New Roman"/>
                <w:b/>
                <w:bCs/>
                <w:color w:val="000000" w:themeColor="text1"/>
                <w:kern w:val="0"/>
                <w:sz w:val="18"/>
                <w:szCs w:val="18"/>
              </w:rPr>
              <w:t>级</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乡级</w:t>
            </w:r>
          </w:p>
        </w:tc>
      </w:tr>
      <w:tr w:rsidR="00626A97" w:rsidTr="00626A97">
        <w:trPr>
          <w:trHeight w:val="2730"/>
          <w:jc w:val="center"/>
        </w:trPr>
        <w:tc>
          <w:tcPr>
            <w:tcW w:w="396"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c>
          <w:tcPr>
            <w:tcW w:w="638"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法规政策</w:t>
            </w:r>
          </w:p>
        </w:tc>
        <w:tc>
          <w:tcPr>
            <w:tcW w:w="640"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国家层面法规政策</w:t>
            </w:r>
          </w:p>
        </w:tc>
        <w:tc>
          <w:tcPr>
            <w:tcW w:w="1780" w:type="dxa"/>
            <w:vMerge w:val="restart"/>
            <w:tcBorders>
              <w:top w:val="nil"/>
              <w:left w:val="single" w:sz="4" w:space="0" w:color="auto"/>
              <w:bottom w:val="single" w:sz="4" w:space="0" w:color="000000"/>
              <w:right w:val="single" w:sz="4" w:space="0" w:color="auto"/>
            </w:tcBorders>
            <w:vAlign w:val="center"/>
          </w:tcPr>
          <w:p w:rsidR="00626A97" w:rsidRDefault="00626A97">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《国有土地上房屋征收评估办法》</w:t>
            </w:r>
            <w:r>
              <w:rPr>
                <w:rFonts w:ascii="Times New Roman" w:hAnsi="Times New Roman" w:cs="Times New Roman"/>
                <w:color w:val="000000" w:themeColor="text1"/>
                <w:kern w:val="0"/>
                <w:sz w:val="18"/>
                <w:szCs w:val="18"/>
              </w:rPr>
              <w:t>;                     3.</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t xml:space="preserve">                  4.</w:t>
            </w:r>
            <w:r>
              <w:rPr>
                <w:rFonts w:ascii="Times New Roman" w:hAnsi="Times New Roman" w:cs="Times New Roman"/>
                <w:color w:val="000000" w:themeColor="text1"/>
                <w:kern w:val="0"/>
                <w:sz w:val="18"/>
                <w:szCs w:val="18"/>
              </w:rPr>
              <w:t>《关于进一步加强国有土地上房屋征收与补偿信息公开工作的通知》。</w:t>
            </w:r>
          </w:p>
        </w:tc>
        <w:tc>
          <w:tcPr>
            <w:tcW w:w="2892"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市住房和城乡建设委员会</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eastAsia="东文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eastAsia="东文宋体" w:hAnsi="Times New Roman" w:cs="Times New Roman"/>
                <w:color w:val="000000" w:themeColor="text1"/>
                <w:kern w:val="0"/>
                <w:sz w:val="18"/>
                <w:szCs w:val="18"/>
              </w:rPr>
              <w:br/>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noWrap/>
            <w:vAlign w:val="center"/>
          </w:tcPr>
          <w:p w:rsidR="00626A97" w:rsidRDefault="00626A97">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noWrap/>
            <w:vAlign w:val="center"/>
          </w:tcPr>
          <w:p w:rsidR="00626A97" w:rsidRDefault="00626A97">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26A97" w:rsidTr="00626A97">
        <w:trPr>
          <w:trHeight w:val="2371"/>
          <w:jc w:val="center"/>
        </w:trPr>
        <w:tc>
          <w:tcPr>
            <w:tcW w:w="396"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38"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1780" w:type="dxa"/>
            <w:vMerge/>
            <w:tcBorders>
              <w:top w:val="nil"/>
              <w:left w:val="single" w:sz="4" w:space="0" w:color="auto"/>
              <w:bottom w:val="single" w:sz="4" w:space="0" w:color="000000"/>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2892"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935"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noWrap/>
            <w:vAlign w:val="center"/>
          </w:tcPr>
          <w:p w:rsidR="00626A97" w:rsidRDefault="00626A97">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26A97" w:rsidTr="00626A97">
        <w:trPr>
          <w:trHeight w:val="2071"/>
          <w:jc w:val="center"/>
        </w:trPr>
        <w:tc>
          <w:tcPr>
            <w:tcW w:w="396"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2</w:t>
            </w:r>
          </w:p>
        </w:tc>
        <w:tc>
          <w:tcPr>
            <w:tcW w:w="638"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法规政策</w:t>
            </w:r>
          </w:p>
        </w:tc>
        <w:tc>
          <w:tcPr>
            <w:tcW w:w="640"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地方层面法规政策</w:t>
            </w:r>
          </w:p>
        </w:tc>
        <w:tc>
          <w:tcPr>
            <w:tcW w:w="1780" w:type="dxa"/>
            <w:vMerge w:val="restart"/>
            <w:tcBorders>
              <w:top w:val="nil"/>
              <w:left w:val="single" w:sz="4" w:space="0" w:color="auto"/>
              <w:bottom w:val="single" w:sz="4" w:space="0" w:color="000000"/>
              <w:right w:val="single" w:sz="4" w:space="0" w:color="auto"/>
            </w:tcBorders>
            <w:vAlign w:val="center"/>
          </w:tcPr>
          <w:p w:rsidR="00626A97" w:rsidRDefault="00626A97">
            <w:pPr>
              <w:widowControl/>
              <w:numPr>
                <w:ilvl w:val="0"/>
                <w:numId w:val="1"/>
              </w:numPr>
              <w:spacing w:line="16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2.</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《重庆市住房和城乡建设委员会关于全市执行统一的国有土地上房屋征收补偿科目及单项最高限额标准制度的通知》；</w:t>
            </w:r>
            <w:r>
              <w:rPr>
                <w:rFonts w:ascii="Times New Roman" w:hAnsi="Times New Roman" w:cs="Times New Roman"/>
                <w:color w:val="000000" w:themeColor="text1"/>
                <w:kern w:val="0"/>
                <w:sz w:val="18"/>
                <w:szCs w:val="18"/>
              </w:rPr>
              <w:t xml:space="preserve">                         4.</w:t>
            </w:r>
            <w:r>
              <w:rPr>
                <w:rFonts w:ascii="Times New Roman" w:hAnsi="Times New Roman" w:cs="Times New Roman"/>
                <w:color w:val="000000" w:themeColor="text1"/>
                <w:kern w:val="0"/>
                <w:sz w:val="18"/>
                <w:szCs w:val="18"/>
              </w:rPr>
              <w:t>《重庆市住房和城乡建设委员会关于印发</w:t>
            </w:r>
            <w:r>
              <w:rPr>
                <w:rFonts w:ascii="Times New Roman" w:hAnsi="Times New Roman" w:cs="Times New Roman"/>
                <w:color w:val="000000" w:themeColor="text1"/>
                <w:kern w:val="0"/>
                <w:sz w:val="18"/>
                <w:szCs w:val="18"/>
              </w:rPr>
              <w:t>&lt;</w:t>
            </w:r>
            <w:r>
              <w:rPr>
                <w:rFonts w:ascii="Times New Roman" w:hAnsi="Times New Roman" w:cs="Times New Roman"/>
                <w:color w:val="000000" w:themeColor="text1"/>
                <w:kern w:val="0"/>
                <w:sz w:val="18"/>
                <w:szCs w:val="18"/>
              </w:rPr>
              <w:t>重庆市国有土地上房屋征收评估管理办法</w:t>
            </w:r>
            <w:r>
              <w:rPr>
                <w:rFonts w:ascii="Times New Roman" w:hAnsi="Times New Roman" w:cs="Times New Roman"/>
                <w:color w:val="000000" w:themeColor="text1"/>
                <w:kern w:val="0"/>
                <w:sz w:val="18"/>
                <w:szCs w:val="18"/>
              </w:rPr>
              <w:t>&gt;</w:t>
            </w:r>
            <w:r>
              <w:rPr>
                <w:rFonts w:ascii="Times New Roman" w:hAnsi="Times New Roman" w:cs="Times New Roman"/>
                <w:color w:val="000000" w:themeColor="text1"/>
                <w:kern w:val="0"/>
                <w:sz w:val="18"/>
                <w:szCs w:val="18"/>
              </w:rPr>
              <w:t>的通知》；</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《重庆市住房和城乡建设委员会关于印发</w:t>
            </w:r>
            <w:r>
              <w:rPr>
                <w:rFonts w:ascii="Times New Roman" w:hAnsi="Times New Roman" w:cs="Times New Roman"/>
                <w:color w:val="000000" w:themeColor="text1"/>
                <w:kern w:val="0"/>
                <w:sz w:val="18"/>
                <w:szCs w:val="18"/>
              </w:rPr>
              <w:t>&lt;</w:t>
            </w:r>
            <w:r>
              <w:rPr>
                <w:rFonts w:ascii="Times New Roman" w:hAnsi="Times New Roman" w:cs="Times New Roman"/>
                <w:color w:val="000000" w:themeColor="text1"/>
                <w:kern w:val="0"/>
                <w:sz w:val="18"/>
                <w:szCs w:val="18"/>
              </w:rPr>
              <w:t>重庆市国有土地上房屋征收评估技术规范</w:t>
            </w:r>
            <w:r>
              <w:rPr>
                <w:rFonts w:ascii="Times New Roman" w:hAnsi="Times New Roman" w:cs="Times New Roman"/>
                <w:color w:val="000000" w:themeColor="text1"/>
                <w:kern w:val="0"/>
                <w:sz w:val="18"/>
                <w:szCs w:val="18"/>
              </w:rPr>
              <w:t>&gt;</w:t>
            </w:r>
            <w:r>
              <w:rPr>
                <w:rFonts w:ascii="Times New Roman" w:hAnsi="Times New Roman" w:cs="Times New Roman"/>
                <w:color w:val="000000" w:themeColor="text1"/>
                <w:kern w:val="0"/>
                <w:sz w:val="18"/>
                <w:szCs w:val="18"/>
              </w:rPr>
              <w:t>的通知》；</w:t>
            </w:r>
          </w:p>
          <w:p w:rsidR="00626A97" w:rsidRPr="00963FF8" w:rsidRDefault="00626A97">
            <w:pPr>
              <w:widowControl/>
              <w:spacing w:line="160" w:lineRule="exact"/>
              <w:jc w:val="left"/>
              <w:rPr>
                <w:rFonts w:ascii="Times New Roman" w:hAnsi="Times New Roman" w:cs="Times New Roman"/>
                <w:kern w:val="0"/>
                <w:sz w:val="18"/>
                <w:szCs w:val="18"/>
              </w:rPr>
            </w:pPr>
            <w:r w:rsidRPr="00963FF8">
              <w:rPr>
                <w:rFonts w:ascii="Times New Roman" w:hAnsi="Times New Roman" w:cs="Times New Roman"/>
                <w:kern w:val="0"/>
                <w:sz w:val="18"/>
                <w:szCs w:val="18"/>
              </w:rPr>
              <w:t>6.</w:t>
            </w:r>
            <w:r w:rsidRPr="00963FF8">
              <w:rPr>
                <w:rFonts w:ascii="Times New Roman" w:hAnsi="Times New Roman" w:cs="Times New Roman"/>
                <w:kern w:val="0"/>
                <w:sz w:val="18"/>
                <w:szCs w:val="18"/>
              </w:rPr>
              <w:t>《重庆市住房和城乡建设委员会</w:t>
            </w:r>
            <w:r w:rsidRPr="00963FF8">
              <w:rPr>
                <w:rFonts w:ascii="Times New Roman" w:hAnsi="Times New Roman" w:cs="Times New Roman"/>
                <w:kern w:val="0"/>
                <w:sz w:val="18"/>
                <w:szCs w:val="18"/>
              </w:rPr>
              <w:t xml:space="preserve"> </w:t>
            </w:r>
            <w:r w:rsidRPr="00963FF8">
              <w:rPr>
                <w:rFonts w:ascii="Times New Roman" w:hAnsi="Times New Roman" w:cs="Times New Roman"/>
                <w:kern w:val="0"/>
                <w:sz w:val="18"/>
                <w:szCs w:val="18"/>
              </w:rPr>
              <w:t>重庆市民政局关于印发</w:t>
            </w:r>
            <w:r w:rsidRPr="00963FF8">
              <w:rPr>
                <w:rFonts w:ascii="Times New Roman" w:hAnsi="Times New Roman" w:cs="Times New Roman"/>
                <w:kern w:val="0"/>
                <w:sz w:val="18"/>
                <w:szCs w:val="18"/>
              </w:rPr>
              <w:t>&lt;</w:t>
            </w:r>
            <w:r w:rsidRPr="00963FF8">
              <w:rPr>
                <w:rFonts w:ascii="Times New Roman" w:hAnsi="Times New Roman" w:cs="Times New Roman"/>
                <w:kern w:val="0"/>
                <w:sz w:val="18"/>
                <w:szCs w:val="18"/>
              </w:rPr>
              <w:t>重庆市跨行政区域国有土地上房屋征收与补偿管理办法</w:t>
            </w:r>
            <w:r w:rsidRPr="00963FF8">
              <w:rPr>
                <w:rFonts w:ascii="Times New Roman" w:hAnsi="Times New Roman" w:cs="Times New Roman"/>
                <w:kern w:val="0"/>
                <w:sz w:val="18"/>
                <w:szCs w:val="18"/>
              </w:rPr>
              <w:t>&gt;</w:t>
            </w:r>
            <w:r w:rsidRPr="00963FF8">
              <w:rPr>
                <w:rFonts w:ascii="Times New Roman" w:hAnsi="Times New Roman" w:cs="Times New Roman"/>
                <w:kern w:val="0"/>
                <w:sz w:val="18"/>
                <w:szCs w:val="18"/>
              </w:rPr>
              <w:t>的通知》。</w:t>
            </w:r>
            <w:r w:rsidRPr="00963FF8">
              <w:rPr>
                <w:rFonts w:ascii="Times New Roman" w:hAnsi="Times New Roman" w:cs="Times New Roman"/>
                <w:kern w:val="0"/>
                <w:sz w:val="18"/>
                <w:szCs w:val="18"/>
              </w:rPr>
              <w:t xml:space="preserve">                               </w:t>
            </w:r>
          </w:p>
        </w:tc>
        <w:tc>
          <w:tcPr>
            <w:tcW w:w="2892" w:type="dxa"/>
            <w:vMerge w:val="restart"/>
            <w:tcBorders>
              <w:top w:val="nil"/>
              <w:left w:val="single" w:sz="4" w:space="0" w:color="auto"/>
              <w:bottom w:val="single" w:sz="4" w:space="0" w:color="000000"/>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市住房和城乡建设委员会</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eastAsia="东文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spacing w:val="-11"/>
                <w:kern w:val="0"/>
                <w:sz w:val="18"/>
                <w:szCs w:val="18"/>
              </w:rPr>
              <w:t>社区</w:t>
            </w:r>
            <w:r>
              <w:rPr>
                <w:rFonts w:ascii="Times New Roman" w:hAnsi="Times New Roman" w:cs="Times New Roman"/>
                <w:color w:val="000000" w:themeColor="text1"/>
                <w:spacing w:val="-11"/>
                <w:kern w:val="0"/>
                <w:sz w:val="18"/>
                <w:szCs w:val="18"/>
              </w:rPr>
              <w:t>/</w:t>
            </w:r>
            <w:r>
              <w:rPr>
                <w:rFonts w:ascii="Times New Roman" w:hAnsi="Times New Roman" w:cs="Times New Roman"/>
                <w:color w:val="000000" w:themeColor="text1"/>
                <w:spacing w:val="-11"/>
                <w:kern w:val="0"/>
                <w:sz w:val="18"/>
                <w:szCs w:val="18"/>
              </w:rPr>
              <w:t>企事业单位</w:t>
            </w:r>
            <w:r>
              <w:rPr>
                <w:rFonts w:ascii="Times New Roman" w:hAnsi="Times New Roman" w:cs="Times New Roman"/>
                <w:color w:val="000000" w:themeColor="text1"/>
                <w:spacing w:val="-11"/>
                <w:kern w:val="0"/>
                <w:sz w:val="18"/>
                <w:szCs w:val="18"/>
              </w:rPr>
              <w:t>/</w:t>
            </w:r>
            <w:r>
              <w:rPr>
                <w:rFonts w:ascii="Times New Roman" w:hAnsi="Times New Roman" w:cs="Times New Roman"/>
                <w:color w:val="000000" w:themeColor="text1"/>
                <w:spacing w:val="-11"/>
                <w:kern w:val="0"/>
                <w:sz w:val="18"/>
                <w:szCs w:val="18"/>
              </w:rPr>
              <w:t>村公示栏（电子</w:t>
            </w:r>
            <w:r>
              <w:rPr>
                <w:rFonts w:ascii="Times New Roman" w:eastAsia="东文宋体" w:hAnsi="Times New Roman" w:cs="Times New Roman"/>
                <w:color w:val="000000" w:themeColor="text1"/>
                <w:spacing w:val="-11"/>
                <w:kern w:val="0"/>
                <w:sz w:val="18"/>
                <w:szCs w:val="18"/>
              </w:rPr>
              <w:br/>
            </w:r>
            <w:r>
              <w:rPr>
                <w:rFonts w:ascii="Times New Roman" w:hAnsi="Times New Roman" w:cs="Times New Roman"/>
                <w:color w:val="000000" w:themeColor="text1"/>
                <w:spacing w:val="-11"/>
                <w:kern w:val="0"/>
                <w:sz w:val="18"/>
                <w:szCs w:val="18"/>
              </w:rPr>
              <w:t>屏）</w:t>
            </w:r>
            <w:r>
              <w:rPr>
                <w:rFonts w:ascii="Times New Roman" w:hAnsi="Times New Roman" w:cs="Times New Roman"/>
                <w:color w:val="000000" w:themeColor="text1"/>
                <w:spacing w:val="-11"/>
                <w:kern w:val="0"/>
                <w:sz w:val="18"/>
                <w:szCs w:val="18"/>
              </w:rPr>
              <w:br/>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973"/>
          <w:jc w:val="center"/>
        </w:trPr>
        <w:tc>
          <w:tcPr>
            <w:tcW w:w="396"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38"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1780" w:type="dxa"/>
            <w:vMerge/>
            <w:tcBorders>
              <w:top w:val="nil"/>
              <w:left w:val="single" w:sz="4" w:space="0" w:color="auto"/>
              <w:bottom w:val="single" w:sz="4" w:space="0" w:color="000000"/>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2892" w:type="dxa"/>
            <w:vMerge/>
            <w:tcBorders>
              <w:top w:val="nil"/>
              <w:left w:val="single" w:sz="4" w:space="0" w:color="auto"/>
              <w:bottom w:val="single" w:sz="4" w:space="0" w:color="000000"/>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935"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1801"/>
          <w:jc w:val="center"/>
        </w:trPr>
        <w:tc>
          <w:tcPr>
            <w:tcW w:w="396"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38"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岸区国有土地上房屋征收与补偿政策。</w:t>
            </w:r>
          </w:p>
        </w:tc>
        <w:tc>
          <w:tcPr>
            <w:tcW w:w="2892"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spacing w:line="240" w:lineRule="exact"/>
              <w:jc w:val="left"/>
              <w:rPr>
                <w:rFonts w:ascii="Times New Roman" w:eastAsia="东文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eastAsia="东文宋体" w:hAnsi="Times New Roman" w:cs="Times New Roman"/>
                <w:color w:val="000000" w:themeColor="text1"/>
                <w:kern w:val="0"/>
                <w:sz w:val="18"/>
                <w:szCs w:val="18"/>
              </w:rPr>
              <w:br/>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021"/>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3</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启动要件</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征收项目符合公共利益的相关材料。</w:t>
            </w:r>
          </w:p>
        </w:tc>
        <w:tc>
          <w:tcPr>
            <w:tcW w:w="2892" w:type="dxa"/>
            <w:tcBorders>
              <w:top w:val="nil"/>
              <w:left w:val="nil"/>
              <w:bottom w:val="single" w:sz="4" w:space="0" w:color="auto"/>
              <w:right w:val="single" w:sz="4" w:space="0" w:color="auto"/>
            </w:tcBorders>
            <w:vAlign w:val="center"/>
          </w:tcPr>
          <w:p w:rsidR="00626A97" w:rsidRDefault="00626A97">
            <w:pPr>
              <w:widowControl/>
              <w:numPr>
                <w:ilvl w:val="0"/>
                <w:numId w:val="2"/>
              </w:numPr>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t xml:space="preserve">                      </w:t>
            </w:r>
          </w:p>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屏）</w:t>
            </w:r>
          </w:p>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022"/>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暂停办理相关手续的通知</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暂停办理相关手续的通知。</w:t>
            </w:r>
          </w:p>
        </w:tc>
        <w:tc>
          <w:tcPr>
            <w:tcW w:w="2892"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2.</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562"/>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房屋调查登记</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入户调查通知；</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调查结果；</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认定结果。</w:t>
            </w:r>
          </w:p>
        </w:tc>
        <w:tc>
          <w:tcPr>
            <w:tcW w:w="2892" w:type="dxa"/>
            <w:tcBorders>
              <w:top w:val="nil"/>
              <w:left w:val="nil"/>
              <w:bottom w:val="single" w:sz="4" w:space="0" w:color="auto"/>
              <w:right w:val="single" w:sz="4" w:space="0" w:color="auto"/>
            </w:tcBorders>
            <w:vAlign w:val="center"/>
          </w:tcPr>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《国有土地上房屋征收评估办法》</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6.</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rsidP="00822C7E">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449"/>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6</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评估</w:t>
            </w:r>
          </w:p>
        </w:tc>
        <w:tc>
          <w:tcPr>
            <w:tcW w:w="64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房地产估价机构确定</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房地产估价机构选定或确定通知。</w:t>
            </w:r>
          </w:p>
        </w:tc>
        <w:tc>
          <w:tcPr>
            <w:tcW w:w="2892" w:type="dxa"/>
            <w:tcBorders>
              <w:top w:val="nil"/>
              <w:left w:val="nil"/>
              <w:bottom w:val="single" w:sz="4" w:space="0" w:color="auto"/>
              <w:right w:val="single" w:sz="4" w:space="0" w:color="auto"/>
            </w:tcBorders>
            <w:vAlign w:val="center"/>
          </w:tcPr>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《国有土地上房屋征收评估办法》；</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《关于进一步加强国有土地上房屋征</w:t>
            </w:r>
            <w:r>
              <w:rPr>
                <w:rFonts w:ascii="Times New Roman" w:hAnsi="Times New Roman" w:cs="Times New Roman"/>
                <w:color w:val="000000" w:themeColor="text1"/>
                <w:spacing w:val="-6"/>
                <w:kern w:val="0"/>
                <w:sz w:val="18"/>
                <w:szCs w:val="18"/>
              </w:rPr>
              <w:t>收与补偿信息公开工作的通知》；</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6.</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pacing w:val="-17"/>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Pr="00626A97" w:rsidRDefault="00626A97" w:rsidP="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Pr="00626A97" w:rsidRDefault="00626A97" w:rsidP="00626A97">
            <w:pPr>
              <w:rPr>
                <w:rFonts w:ascii="Times New Roman" w:hAnsi="Times New Roman" w:cs="Times New Roman"/>
                <w:sz w:val="18"/>
                <w:szCs w:val="18"/>
              </w:rPr>
            </w:pPr>
          </w:p>
        </w:tc>
      </w:tr>
      <w:tr w:rsidR="00626A97" w:rsidTr="00626A97">
        <w:trPr>
          <w:trHeight w:val="90"/>
          <w:jc w:val="center"/>
        </w:trPr>
        <w:tc>
          <w:tcPr>
            <w:tcW w:w="396"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7</w:t>
            </w:r>
          </w:p>
        </w:tc>
        <w:tc>
          <w:tcPr>
            <w:tcW w:w="638"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房屋征收补偿方案拟订</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论证结论</w:t>
            </w:r>
          </w:p>
        </w:tc>
        <w:tc>
          <w:tcPr>
            <w:tcW w:w="2892" w:type="dxa"/>
            <w:vMerge w:val="restart"/>
            <w:tcBorders>
              <w:top w:val="nil"/>
              <w:left w:val="single" w:sz="4" w:space="0" w:color="auto"/>
              <w:bottom w:val="single" w:sz="4" w:space="0" w:color="auto"/>
              <w:right w:val="single" w:sz="4" w:space="0" w:color="auto"/>
            </w:tcBorders>
            <w:vAlign w:val="center"/>
          </w:tcPr>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p>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imes New Roman" w:cs="Times New Roman"/>
                <w:color w:val="000000" w:themeColor="text1"/>
                <w:kern w:val="0"/>
                <w:sz w:val="18"/>
                <w:szCs w:val="18"/>
              </w:rPr>
              <w:t>《关于推进国有土地上房屋征收与补偿信息公开工作的实施意见》；</w:t>
            </w:r>
          </w:p>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r>
              <w:rPr>
                <w:rFonts w:ascii="Times New Roman" w:hAnsi="Times New Roman" w:cs="Times New Roman"/>
                <w:color w:val="000000" w:themeColor="text1"/>
                <w:spacing w:val="-6"/>
                <w:kern w:val="0"/>
                <w:sz w:val="18"/>
                <w:szCs w:val="18"/>
              </w:rPr>
              <w:t>《关于进一步加强国有土地上房屋征收与补偿信息公开工作的通知》</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spacing w:val="-6"/>
                <w:kern w:val="0"/>
                <w:sz w:val="18"/>
                <w:szCs w:val="18"/>
              </w:rPr>
              <w:t>；</w:t>
            </w:r>
            <w:r>
              <w:rPr>
                <w:rFonts w:ascii="Times New Roman" w:hAnsi="Times New Roman" w:cs="Times New Roman"/>
                <w:color w:val="000000" w:themeColor="text1"/>
                <w:kern w:val="0"/>
                <w:sz w:val="18"/>
                <w:szCs w:val="18"/>
              </w:rPr>
              <w:t xml:space="preserve">                                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6.</w:t>
            </w:r>
            <w:r>
              <w:rPr>
                <w:rFonts w:ascii="Times New Roman" w:hAnsi="Times New Roman" w:cs="Times New Roman"/>
                <w:color w:val="000000" w:themeColor="text1"/>
                <w:kern w:val="0"/>
                <w:sz w:val="18"/>
                <w:szCs w:val="18"/>
              </w:rPr>
              <w:t>《重庆市住房和城乡建设委员会关于全市执行统一的国有土地上房屋征收补偿科目及单项最高限额标准制度的通知》。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个工作日内公开</w:t>
            </w:r>
          </w:p>
        </w:tc>
        <w:tc>
          <w:tcPr>
            <w:tcW w:w="876"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spacing w:val="23"/>
                <w:kern w:val="0"/>
                <w:sz w:val="18"/>
                <w:szCs w:val="18"/>
              </w:rPr>
              <w:t>政府公报</w:t>
            </w:r>
            <w:r>
              <w:rPr>
                <w:rFonts w:ascii="Times New Roman" w:hAnsi="Times New Roman" w:cs="Times New Roman"/>
                <w:color w:val="000000" w:themeColor="text1"/>
                <w:spacing w:val="23"/>
                <w:kern w:val="0"/>
                <w:sz w:val="18"/>
                <w:szCs w:val="18"/>
              </w:rPr>
              <w:t>□</w:t>
            </w:r>
            <w:r>
              <w:rPr>
                <w:rFonts w:ascii="Times New Roman" w:hAnsi="Times New Roman" w:cs="Times New Roman"/>
                <w:color w:val="000000" w:themeColor="text1"/>
                <w:spacing w:val="23"/>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p>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屏）</w:t>
            </w:r>
          </w:p>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356"/>
          <w:jc w:val="center"/>
        </w:trPr>
        <w:tc>
          <w:tcPr>
            <w:tcW w:w="396"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38"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征求意见情况；</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根据公众意见修改情况。</w:t>
            </w:r>
          </w:p>
        </w:tc>
        <w:tc>
          <w:tcPr>
            <w:tcW w:w="2892"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935" w:type="dxa"/>
            <w:tcBorders>
              <w:top w:val="nil"/>
              <w:left w:val="nil"/>
              <w:bottom w:val="single" w:sz="4" w:space="0" w:color="auto"/>
              <w:right w:val="single" w:sz="4" w:space="0" w:color="auto"/>
            </w:tcBorders>
            <w:vAlign w:val="center"/>
          </w:tcPr>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个工作日内予以公开；征求意见期限不得少于</w:t>
            </w:r>
            <w:r>
              <w:rPr>
                <w:rFonts w:ascii="Times New Roman" w:hAnsi="Times New Roman" w:cs="Times New Roman"/>
                <w:color w:val="000000" w:themeColor="text1"/>
                <w:kern w:val="0"/>
                <w:sz w:val="18"/>
                <w:szCs w:val="18"/>
              </w:rPr>
              <w:t>30</w:t>
            </w:r>
            <w:r>
              <w:rPr>
                <w:rFonts w:ascii="Times New Roman" w:hAnsi="Times New Roman" w:cs="Times New Roman"/>
                <w:color w:val="000000" w:themeColor="text1"/>
                <w:kern w:val="0"/>
                <w:sz w:val="18"/>
                <w:szCs w:val="18"/>
              </w:rPr>
              <w:t>日</w:t>
            </w:r>
          </w:p>
        </w:tc>
        <w:tc>
          <w:tcPr>
            <w:tcW w:w="876"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18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1879"/>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8</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社会稳定风险评估</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社会稳定风险评估结果。</w:t>
            </w:r>
          </w:p>
        </w:tc>
        <w:tc>
          <w:tcPr>
            <w:tcW w:w="2892"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spacing w:val="-6"/>
                <w:kern w:val="0"/>
                <w:sz w:val="18"/>
                <w:szCs w:val="18"/>
              </w:rPr>
              <w:t>；</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kern w:val="0"/>
                <w:sz w:val="18"/>
                <w:szCs w:val="18"/>
              </w:rPr>
              <w:t xml:space="preserve">                        2.</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310"/>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9</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房屋征收决定</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房屋征收决定公告（包括补偿方案和行政复议、行政诉讼权利等事项）。</w:t>
            </w:r>
          </w:p>
        </w:tc>
        <w:tc>
          <w:tcPr>
            <w:tcW w:w="2892" w:type="dxa"/>
            <w:tcBorders>
              <w:top w:val="nil"/>
              <w:left w:val="nil"/>
              <w:bottom w:val="single" w:sz="4" w:space="0" w:color="auto"/>
              <w:right w:val="single" w:sz="4" w:space="0" w:color="auto"/>
            </w:tcBorders>
            <w:vAlign w:val="center"/>
          </w:tcPr>
          <w:p w:rsidR="00626A97" w:rsidRDefault="00626A97">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w:t>
            </w:r>
            <w:r>
              <w:rPr>
                <w:rFonts w:ascii="Times New Roman" w:hAnsi="Times New Roman" w:cs="Times New Roman"/>
                <w:color w:val="000000" w:themeColor="text1"/>
                <w:spacing w:val="-6"/>
                <w:kern w:val="0"/>
                <w:sz w:val="18"/>
                <w:szCs w:val="18"/>
              </w:rPr>
              <w:t>征收与补偿信息公开工作的通知》；</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rsidP="00822C7E">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655"/>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10</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评估</w:t>
            </w:r>
          </w:p>
        </w:tc>
        <w:tc>
          <w:tcPr>
            <w:tcW w:w="64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被征收房屋评估</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分户的初步评估结果。</w:t>
            </w:r>
          </w:p>
        </w:tc>
        <w:tc>
          <w:tcPr>
            <w:tcW w:w="2892" w:type="dxa"/>
            <w:tcBorders>
              <w:top w:val="nil"/>
              <w:left w:val="nil"/>
              <w:bottom w:val="single" w:sz="4" w:space="0" w:color="auto"/>
              <w:right w:val="single" w:sz="4" w:space="0" w:color="auto"/>
            </w:tcBorders>
            <w:vAlign w:val="center"/>
          </w:tcPr>
          <w:p w:rsidR="00626A97" w:rsidRDefault="00626A97">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p>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90"/>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11</w:t>
            </w:r>
          </w:p>
        </w:tc>
        <w:tc>
          <w:tcPr>
            <w:tcW w:w="638" w:type="dxa"/>
            <w:tcBorders>
              <w:top w:val="nil"/>
              <w:left w:val="nil"/>
              <w:bottom w:val="single" w:sz="4" w:space="0" w:color="auto"/>
              <w:right w:val="single" w:sz="4" w:space="0" w:color="auto"/>
            </w:tcBorders>
            <w:shd w:val="clear" w:color="auto" w:fill="auto"/>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sz="4" w:space="0" w:color="auto"/>
              <w:right w:val="single" w:sz="4" w:space="0" w:color="auto"/>
            </w:tcBorders>
            <w:shd w:val="clear" w:color="auto" w:fill="auto"/>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产权调换房屋</w:t>
            </w:r>
          </w:p>
        </w:tc>
        <w:tc>
          <w:tcPr>
            <w:tcW w:w="1780" w:type="dxa"/>
            <w:tcBorders>
              <w:top w:val="nil"/>
              <w:left w:val="nil"/>
              <w:bottom w:val="single" w:sz="4" w:space="0" w:color="auto"/>
              <w:right w:val="single" w:sz="4" w:space="0" w:color="auto"/>
            </w:tcBorders>
            <w:shd w:val="clear" w:color="auto" w:fill="auto"/>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房源信息；</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选房办法；</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选房结果。</w:t>
            </w:r>
          </w:p>
        </w:tc>
        <w:tc>
          <w:tcPr>
            <w:tcW w:w="2892" w:type="dxa"/>
            <w:tcBorders>
              <w:top w:val="nil"/>
              <w:left w:val="nil"/>
              <w:bottom w:val="single" w:sz="4" w:space="0" w:color="auto"/>
              <w:right w:val="single" w:sz="4" w:space="0" w:color="auto"/>
            </w:tcBorders>
            <w:shd w:val="clear" w:color="auto" w:fill="auto"/>
            <w:vAlign w:val="center"/>
          </w:tcPr>
          <w:p w:rsidR="00626A97" w:rsidRDefault="00626A97">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shd w:val="clear" w:color="auto" w:fill="auto"/>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shd w:val="clear" w:color="auto" w:fill="auto"/>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岸区房屋征收部门</w:t>
            </w:r>
          </w:p>
        </w:tc>
        <w:tc>
          <w:tcPr>
            <w:tcW w:w="3007" w:type="dxa"/>
            <w:tcBorders>
              <w:top w:val="nil"/>
              <w:left w:val="nil"/>
              <w:bottom w:val="single" w:sz="4" w:space="0" w:color="auto"/>
              <w:right w:val="single" w:sz="4" w:space="0" w:color="auto"/>
            </w:tcBorders>
            <w:shd w:val="clear" w:color="auto" w:fill="auto"/>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shd w:val="clear" w:color="auto" w:fill="auto"/>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shd w:val="clear" w:color="auto" w:fill="auto"/>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shd w:val="clear" w:color="auto" w:fill="auto"/>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shd w:val="clear" w:color="auto" w:fill="auto"/>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085"/>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12</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分户补偿情况</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分户补偿结果。</w:t>
            </w:r>
          </w:p>
        </w:tc>
        <w:tc>
          <w:tcPr>
            <w:tcW w:w="2892" w:type="dxa"/>
            <w:tcBorders>
              <w:top w:val="nil"/>
              <w:left w:val="nil"/>
              <w:bottom w:val="single" w:sz="4" w:space="0" w:color="auto"/>
              <w:right w:val="single" w:sz="4" w:space="0" w:color="auto"/>
            </w:tcBorders>
            <w:vAlign w:val="center"/>
          </w:tcPr>
          <w:p w:rsidR="00626A97" w:rsidRDefault="00626A97">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445"/>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13</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房屋征收补偿决定</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房屋征收补偿决定公告。</w:t>
            </w:r>
          </w:p>
        </w:tc>
        <w:tc>
          <w:tcPr>
            <w:tcW w:w="2892" w:type="dxa"/>
            <w:tcBorders>
              <w:top w:val="nil"/>
              <w:left w:val="nil"/>
              <w:bottom w:val="single" w:sz="4" w:space="0" w:color="auto"/>
              <w:right w:val="single" w:sz="4" w:space="0" w:color="auto"/>
            </w:tcBorders>
            <w:vAlign w:val="center"/>
          </w:tcPr>
          <w:p w:rsidR="00626A97" w:rsidRDefault="00626A97">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rsidP="00822C7E">
            <w:pPr>
              <w:widowControl/>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bl>
    <w:p w:rsidR="00170280" w:rsidRDefault="00170280" w:rsidP="00963FF8">
      <w:pPr>
        <w:adjustRightInd w:val="0"/>
        <w:snapToGrid w:val="0"/>
        <w:spacing w:line="600" w:lineRule="exact"/>
        <w:rPr>
          <w:rFonts w:ascii="Times New Roman" w:hAnsi="Times New Roman" w:cs="Times New Roman"/>
        </w:rPr>
      </w:pPr>
    </w:p>
    <w:sectPr w:rsidR="00170280" w:rsidSect="00963FF8">
      <w:footerReference w:type="even" r:id="rId8"/>
      <w:footerReference w:type="default" r:id="rId9"/>
      <w:pgSz w:w="16838" w:h="11906" w:orient="landscape"/>
      <w:pgMar w:top="1531" w:right="2098" w:bottom="1531" w:left="209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876" w:rsidRDefault="00FD0876" w:rsidP="00170280">
      <w:r>
        <w:separator/>
      </w:r>
    </w:p>
  </w:endnote>
  <w:endnote w:type="continuationSeparator" w:id="1">
    <w:p w:rsidR="00FD0876" w:rsidRDefault="00FD0876" w:rsidP="00170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东文宋体">
    <w:altName w:val="方正书宋_GBK"/>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80" w:rsidRDefault="00214E45">
    <w:pPr>
      <w:pStyle w:val="a4"/>
      <w:rPr>
        <w:rFonts w:ascii="宋体" w:cs="Times New Roman"/>
        <w:sz w:val="28"/>
        <w:szCs w:val="28"/>
      </w:rPr>
    </w:pPr>
    <w:r>
      <w:rPr>
        <w:rFonts w:ascii="宋体" w:hAnsi="宋体" w:cs="宋体"/>
        <w:sz w:val="28"/>
        <w:szCs w:val="28"/>
      </w:rPr>
      <w:fldChar w:fldCharType="begin"/>
    </w:r>
    <w:r w:rsidR="00EF527C">
      <w:rPr>
        <w:rFonts w:ascii="宋体" w:hAnsi="宋体" w:cs="宋体"/>
        <w:sz w:val="28"/>
        <w:szCs w:val="28"/>
      </w:rPr>
      <w:instrText xml:space="preserve"> PAGE   \* MERGEFORMAT </w:instrText>
    </w:r>
    <w:r>
      <w:rPr>
        <w:rFonts w:ascii="宋体" w:hAnsi="宋体" w:cs="宋体"/>
        <w:sz w:val="28"/>
        <w:szCs w:val="28"/>
      </w:rPr>
      <w:fldChar w:fldCharType="separate"/>
    </w:r>
    <w:r w:rsidR="00B210CE" w:rsidRPr="00B210CE">
      <w:rPr>
        <w:rFonts w:ascii="宋体" w:cs="宋体"/>
        <w:noProof/>
        <w:sz w:val="28"/>
        <w:szCs w:val="28"/>
        <w:lang w:val="zh-CN"/>
      </w:rPr>
      <w:t>-</w:t>
    </w:r>
    <w:r w:rsidR="00B210CE">
      <w:rPr>
        <w:rFonts w:ascii="宋体" w:hAnsi="宋体" w:cs="宋体"/>
        <w:noProof/>
        <w:sz w:val="28"/>
        <w:szCs w:val="28"/>
      </w:rPr>
      <w:t xml:space="preserve"> 6 -</w:t>
    </w:r>
    <w:r>
      <w:rPr>
        <w:rFonts w:ascii="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80" w:rsidRDefault="00214E45">
    <w:pPr>
      <w:pStyle w:val="a4"/>
      <w:jc w:val="right"/>
      <w:rPr>
        <w:rFonts w:cs="Times New Roman"/>
      </w:rPr>
    </w:pPr>
    <w:r>
      <w:rPr>
        <w:rFonts w:ascii="宋体" w:hAnsi="宋体" w:cs="宋体"/>
        <w:sz w:val="28"/>
        <w:szCs w:val="28"/>
      </w:rPr>
      <w:fldChar w:fldCharType="begin"/>
    </w:r>
    <w:r w:rsidR="00EF527C">
      <w:rPr>
        <w:rFonts w:ascii="宋体" w:hAnsi="宋体" w:cs="宋体"/>
        <w:sz w:val="28"/>
        <w:szCs w:val="28"/>
      </w:rPr>
      <w:instrText xml:space="preserve"> PAGE   \* MERGEFORMAT </w:instrText>
    </w:r>
    <w:r>
      <w:rPr>
        <w:rFonts w:ascii="宋体" w:hAnsi="宋体" w:cs="宋体"/>
        <w:sz w:val="28"/>
        <w:szCs w:val="28"/>
      </w:rPr>
      <w:fldChar w:fldCharType="separate"/>
    </w:r>
    <w:r w:rsidR="00B210CE" w:rsidRPr="00B210CE">
      <w:rPr>
        <w:rFonts w:ascii="宋体" w:hAnsi="Calibri" w:cs="宋体"/>
        <w:noProof/>
        <w:sz w:val="28"/>
        <w:szCs w:val="28"/>
        <w:lang w:val="zh-CN"/>
      </w:rPr>
      <w:t>-</w:t>
    </w:r>
    <w:r w:rsidR="00B210CE">
      <w:rPr>
        <w:rFonts w:ascii="宋体" w:hAnsi="宋体" w:cs="宋体"/>
        <w:noProof/>
        <w:sz w:val="28"/>
        <w:szCs w:val="28"/>
      </w:rPr>
      <w:t xml:space="preserve"> 7 -</w:t>
    </w:r>
    <w:r>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876" w:rsidRDefault="00FD0876" w:rsidP="00170280">
      <w:r>
        <w:separator/>
      </w:r>
    </w:p>
  </w:footnote>
  <w:footnote w:type="continuationSeparator" w:id="1">
    <w:p w:rsidR="00FD0876" w:rsidRDefault="00FD0876" w:rsidP="00170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C836E7"/>
    <w:multiLevelType w:val="singleLevel"/>
    <w:tmpl w:val="FDC836E7"/>
    <w:lvl w:ilvl="0">
      <w:start w:val="1"/>
      <w:numFmt w:val="decimal"/>
      <w:lvlText w:val="%1."/>
      <w:lvlJc w:val="left"/>
      <w:pPr>
        <w:tabs>
          <w:tab w:val="left" w:pos="312"/>
        </w:tabs>
      </w:pPr>
    </w:lvl>
  </w:abstractNum>
  <w:abstractNum w:abstractNumId="1">
    <w:nsid w:val="7FBF1C81"/>
    <w:multiLevelType w:val="singleLevel"/>
    <w:tmpl w:val="7FBF1C81"/>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C6699"/>
    <w:rsid w:val="9FFF860D"/>
    <w:rsid w:val="AFB971D0"/>
    <w:rsid w:val="B7BFF097"/>
    <w:rsid w:val="BFF7BE0A"/>
    <w:rsid w:val="DEFF2E48"/>
    <w:rsid w:val="EBFFA0A2"/>
    <w:rsid w:val="EFFAF661"/>
    <w:rsid w:val="00040860"/>
    <w:rsid w:val="0008566F"/>
    <w:rsid w:val="000C6699"/>
    <w:rsid w:val="00127AD9"/>
    <w:rsid w:val="00170280"/>
    <w:rsid w:val="00210791"/>
    <w:rsid w:val="00214E45"/>
    <w:rsid w:val="00353F3D"/>
    <w:rsid w:val="00394553"/>
    <w:rsid w:val="003F01FE"/>
    <w:rsid w:val="0049620D"/>
    <w:rsid w:val="004D5DB6"/>
    <w:rsid w:val="00594F8E"/>
    <w:rsid w:val="00626A97"/>
    <w:rsid w:val="006773FD"/>
    <w:rsid w:val="00707277"/>
    <w:rsid w:val="008015F4"/>
    <w:rsid w:val="00822C7E"/>
    <w:rsid w:val="00864424"/>
    <w:rsid w:val="00872624"/>
    <w:rsid w:val="008B6691"/>
    <w:rsid w:val="008C18B6"/>
    <w:rsid w:val="008C4710"/>
    <w:rsid w:val="00963FF8"/>
    <w:rsid w:val="00AC7490"/>
    <w:rsid w:val="00B210CE"/>
    <w:rsid w:val="00B56FCB"/>
    <w:rsid w:val="00B61E7C"/>
    <w:rsid w:val="00E417D9"/>
    <w:rsid w:val="00EF527C"/>
    <w:rsid w:val="00F43C92"/>
    <w:rsid w:val="00FD0876"/>
    <w:rsid w:val="070560D8"/>
    <w:rsid w:val="076407B6"/>
    <w:rsid w:val="12392480"/>
    <w:rsid w:val="189758E8"/>
    <w:rsid w:val="1A2767F1"/>
    <w:rsid w:val="26EA14D3"/>
    <w:rsid w:val="2CAB0A9C"/>
    <w:rsid w:val="374CB23B"/>
    <w:rsid w:val="37ED5A34"/>
    <w:rsid w:val="3BDD3851"/>
    <w:rsid w:val="3BE7B7FA"/>
    <w:rsid w:val="3ED65F65"/>
    <w:rsid w:val="3F772F66"/>
    <w:rsid w:val="4B403918"/>
    <w:rsid w:val="50A70564"/>
    <w:rsid w:val="56612828"/>
    <w:rsid w:val="5B452BA2"/>
    <w:rsid w:val="5B79A480"/>
    <w:rsid w:val="5EBF23BA"/>
    <w:rsid w:val="5F21195C"/>
    <w:rsid w:val="5FFB3A4E"/>
    <w:rsid w:val="60F519C3"/>
    <w:rsid w:val="67623C6B"/>
    <w:rsid w:val="680A243E"/>
    <w:rsid w:val="697775F6"/>
    <w:rsid w:val="6CF5E483"/>
    <w:rsid w:val="74996E7A"/>
    <w:rsid w:val="74F24448"/>
    <w:rsid w:val="7585F936"/>
    <w:rsid w:val="77CC50D8"/>
    <w:rsid w:val="7C914632"/>
    <w:rsid w:val="7FE3F7B8"/>
    <w:rsid w:val="7FFEA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8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1"/>
    <w:qFormat/>
    <w:rsid w:val="00170280"/>
    <w:pPr>
      <w:ind w:leftChars="2500" w:left="100"/>
    </w:pPr>
    <w:rPr>
      <w:rFonts w:eastAsiaTheme="minorEastAsia"/>
    </w:rPr>
  </w:style>
  <w:style w:type="paragraph" w:styleId="a4">
    <w:name w:val="footer"/>
    <w:basedOn w:val="a"/>
    <w:link w:val="Char"/>
    <w:unhideWhenUsed/>
    <w:qFormat/>
    <w:rsid w:val="0017028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nhideWhenUsed/>
    <w:qFormat/>
    <w:rsid w:val="001702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qFormat/>
    <w:rsid w:val="00170280"/>
    <w:rPr>
      <w:sz w:val="18"/>
      <w:szCs w:val="18"/>
    </w:rPr>
  </w:style>
  <w:style w:type="character" w:customStyle="1" w:styleId="Char">
    <w:name w:val="页脚 Char"/>
    <w:basedOn w:val="a0"/>
    <w:link w:val="a4"/>
    <w:qFormat/>
    <w:rsid w:val="00170280"/>
    <w:rPr>
      <w:sz w:val="18"/>
      <w:szCs w:val="18"/>
    </w:rPr>
  </w:style>
  <w:style w:type="character" w:customStyle="1" w:styleId="Char2">
    <w:name w:val="日期 Char"/>
    <w:basedOn w:val="a0"/>
    <w:qFormat/>
    <w:locked/>
    <w:rsid w:val="00170280"/>
    <w:rPr>
      <w:rFonts w:ascii="Calibri" w:hAnsi="Calibri" w:cs="Calibri"/>
      <w:szCs w:val="21"/>
    </w:rPr>
  </w:style>
  <w:style w:type="character" w:customStyle="1" w:styleId="Char10">
    <w:name w:val="页眉 Char1"/>
    <w:basedOn w:val="a0"/>
    <w:semiHidden/>
    <w:qFormat/>
    <w:rsid w:val="00170280"/>
    <w:rPr>
      <w:rFonts w:ascii="Calibri" w:hAnsi="Calibri" w:cs="Calibri"/>
      <w:kern w:val="2"/>
      <w:sz w:val="18"/>
      <w:szCs w:val="18"/>
    </w:rPr>
  </w:style>
  <w:style w:type="character" w:customStyle="1" w:styleId="Char11">
    <w:name w:val="页脚 Char1"/>
    <w:basedOn w:val="a0"/>
    <w:uiPriority w:val="99"/>
    <w:semiHidden/>
    <w:qFormat/>
    <w:rsid w:val="00170280"/>
    <w:rPr>
      <w:rFonts w:ascii="Calibri" w:hAnsi="Calibri" w:cs="Calibri"/>
      <w:kern w:val="2"/>
      <w:sz w:val="18"/>
      <w:szCs w:val="18"/>
    </w:rPr>
  </w:style>
  <w:style w:type="character" w:customStyle="1" w:styleId="Char1">
    <w:name w:val="日期 Char1"/>
    <w:basedOn w:val="a0"/>
    <w:link w:val="a3"/>
    <w:uiPriority w:val="99"/>
    <w:semiHidden/>
    <w:qFormat/>
    <w:rsid w:val="00170280"/>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959</Words>
  <Characters>5470</Characters>
  <Application>Microsoft Office Word</Application>
  <DocSecurity>0</DocSecurity>
  <Lines>45</Lines>
  <Paragraphs>12</Paragraphs>
  <ScaleCrop>false</ScaleCrop>
  <Company>微软中国</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3</cp:revision>
  <cp:lastPrinted>2024-01-09T01:41:00Z</cp:lastPrinted>
  <dcterms:created xsi:type="dcterms:W3CDTF">2025-01-15T01:40:00Z</dcterms:created>
  <dcterms:modified xsi:type="dcterms:W3CDTF">2025-01-15T01:41:00Z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524A87176CBE4EF7ACBD77770326134C</vt:lpwstr>
  </property>
</Properties>
</file>