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FFA0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根据《危房房屋鉴定标准》（JGJ 125-2016）第6章规定：</w:t>
      </w:r>
    </w:p>
    <w:p w14:paraId="5C76CB68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“6.1.4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房屋危险性鉴定，应根据房屋的危险程度按下列等级划分：</w:t>
      </w:r>
    </w:p>
    <w:p w14:paraId="0A8DB111"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A级：无危险构件，房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屋结构能满足安全使用要求；</w:t>
      </w:r>
    </w:p>
    <w:p w14:paraId="39B246FF"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B级：个别结构构件评定为危险构件，但不影响主体结构安全，基本能满足安全使用要求；</w:t>
      </w:r>
    </w:p>
    <w:p w14:paraId="2AF8BFF2"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C级：部分承重结构不能满足安全使用要求，房屋局部处于危险状态，构成局部危房；</w:t>
      </w:r>
    </w:p>
    <w:p w14:paraId="4796EBAD"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D级：承重结构已不能满足安全使用要求，房屋整体处于危险状态，构成整幢危房。”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268B2"/>
    <w:rsid w:val="74E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206</Characters>
  <Lines>0</Lines>
  <Paragraphs>0</Paragraphs>
  <TotalTime>3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2025-01-16T01:49:00Z</dcterms:created>
  <dc:creator>admin</dc:creator>
  <cp:lastModifiedBy>ω希</cp:lastModifiedBy>
  <dcterms:modified xsi:type="dcterms:W3CDTF">2025-01-16T01:53:49Z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eyJoZGlkIjoiMzQ1YjQyNTA2MzRjZmM5ZDZhMDQ2Y2IyNGJjZWE3MjkiLCJ1c2VySWQiOiIxMjc4NDAxNDg1In0=</vt:lpwstr>
  </property>
  <property fmtid="{D5CDD505-2E9C-101B-9397-08002B2CF9AE}" pid="4" name="ICV">
    <vt:lpwstr>CB5019042516428790813E2407CF4E12_12</vt:lpwstr>
  </property>
</Properties>
</file>