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0" w:line="560" w:lineRule="exact"/>
        <w:ind w:left="0" w:right="0"/>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重庆市林长制办法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 xml:space="preserve">（2024年7月18日重庆市人民政府令第370号公布  </w:t>
      </w:r>
      <w:r>
        <w:rPr>
          <w:rFonts w:hint="default" w:ascii="Times New Roman" w:hAnsi="Times New Roman" w:eastAsia="方正楷体_GBK" w:cs="Times New Roman"/>
        </w:rPr>
        <w:t>自2024年9月1日起施行</w:t>
      </w:r>
      <w:r>
        <w:rPr>
          <w:rFonts w:hint="default" w:ascii="Times New Roman" w:hAnsi="Times New Roman" w:eastAsia="方正楷体_GBK"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楷体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 xml:space="preserve">第一条 </w:t>
      </w:r>
      <w:r>
        <w:rPr>
          <w:rFonts w:hint="eastAsia"/>
        </w:rPr>
        <w:t xml:space="preserve"> 为了保障和促进林长制实施，加强林业资源保护发展工作，筑牢长江上游重要生态屏障，根据《中华人民共和国森林法》等法律、法规，结合本市实际，制定本办法。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 xml:space="preserve">第二条 </w:t>
      </w:r>
      <w:r>
        <w:rPr>
          <w:rFonts w:hint="eastAsia"/>
        </w:rPr>
        <w:t xml:space="preserve"> 本办法适用于本市行政区域内林长制的实施。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本办法所称的林长制，是指在行政区域或者特定生态区域内设立林长，负责领导、组织、协调、监督区域内森林、林木、林地、草原、湿地、野生动植物等林业资源保护发展的制度。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第三条</w:t>
      </w:r>
      <w:r>
        <w:rPr>
          <w:rFonts w:hint="eastAsia"/>
        </w:rPr>
        <w:t xml:space="preserve">  实施林长制应当坚持山水林田湖草沙系统治理，遵循生态优先、保护为主，绿色发展、生态惠民，问题导向、因地制宜的原则，实行党委领导、政府主导、部门联动、社会参与的工作机制。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 xml:space="preserve">第四条 </w:t>
      </w:r>
      <w:r>
        <w:rPr>
          <w:rFonts w:hint="eastAsia"/>
        </w:rPr>
        <w:t xml:space="preserve"> 林业主管部门负责林长制组织实施的具体工作。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发展改革、公安、财政、规划自然资源、生态环境、城市管理、交通运输、水利、农业农村、文化旅游、应急管理、审计等部门按照职责分工做好林长制相关工作。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第五条</w:t>
      </w:r>
      <w:r>
        <w:rPr>
          <w:rFonts w:hint="eastAsia"/>
        </w:rPr>
        <w:t xml:space="preserve">  市林业主管部门会同相关部门加强“智慧林长”建设，拓展应用场景和功能，提高林长制工作智治水平。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 xml:space="preserve">第六条 </w:t>
      </w:r>
      <w:r>
        <w:rPr>
          <w:rFonts w:hint="eastAsia"/>
        </w:rPr>
        <w:t xml:space="preserve"> 市级设立总林长、副总林长。中心城区“四山”（缙云山、中梁山、铜锣山、明月山）分别设立市级林长。区县（自治县）设立辖区林长，可以结合实际在特定区域设立片区林长。乡镇（街道）设立林长。村（社区）根据需要可以设立林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国有林场按照属地管理原则，纳入区县（自治县）林长制管理。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 xml:space="preserve">第七条 </w:t>
      </w:r>
      <w:r>
        <w:rPr>
          <w:rFonts w:hint="eastAsia"/>
        </w:rPr>
        <w:t xml:space="preserve"> 市、区县（自治县）和中心城区“四山”林长办公室承担本级总林长或者林长的日常工作，具体由市、区县（自治县）林业主管部门或者市级林长指定的市级部门承担。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乡镇（街道）应当确定人员承担林长制相关工作。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第八条</w:t>
      </w:r>
      <w:r>
        <w:rPr>
          <w:rFonts w:hint="eastAsia"/>
        </w:rPr>
        <w:t xml:space="preserve">  市总林长、区县（自治县）辖区林长可以根据林长制实施情况，适时签发林长令，部署林长制重点工作，解决林业资源保护发展中的重大问题。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市、区县（自治县）建立林长会议制度，研究部署林长制重要工作，协调解决林长制实施中的重大问题。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市级林长会议每年至少召开一次，区县级林长会议每年至少召开两次。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 xml:space="preserve">第九条 </w:t>
      </w:r>
      <w:r>
        <w:rPr>
          <w:rFonts w:hint="eastAsia"/>
        </w:rPr>
        <w:t xml:space="preserve"> 市总林长负责全市林长制工作的组织领导、决策部署和监督检查，开展巡林工作，协调解决林长制实施中的重大问题，定期听取下级林长工作情况报告。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副总林长协助总林长工作。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 xml:space="preserve">第十条 </w:t>
      </w:r>
      <w:r>
        <w:rPr>
          <w:rFonts w:hint="eastAsia"/>
        </w:rPr>
        <w:t xml:space="preserve"> 中心城区“四山”市级林长履行下列职责：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（一）负责责任区域林长制实施，审定责任区域林长制年度工作任务并督促实施；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（二）开展巡林工作，协调解决责任区域林长制实施中的重大问题；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（三）督促指导本级林长制责任单位、下级林长履行责任区域林长制职责；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（四）国家和本市规定的其他职责。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第十一条</w:t>
      </w:r>
      <w:r>
        <w:rPr>
          <w:rFonts w:hint="eastAsia"/>
        </w:rPr>
        <w:t xml:space="preserve">  区县（自治县）辖区林长履行下列职责：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（一）负</w:t>
      </w:r>
      <w:r>
        <w:rPr>
          <w:rFonts w:hint="eastAsia"/>
          <w:spacing w:val="-2"/>
        </w:rPr>
        <w:t>责责任区域林长制实施，完成林长制各项目标任务，</w:t>
      </w:r>
      <w:r>
        <w:rPr>
          <w:rFonts w:hint="eastAsia"/>
        </w:rPr>
        <w:t>协调解决林长制实施中的重点难点问题；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（二）开展巡林工作，统筹推动责任区域林业资源损害问题排查整治、林业行政执法等工作；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（三）加强森林灾害防控，组织编制林区规划，统筹林业防灾减灾能力和森林质量双提升；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（四）统筹推进基层执行能力建设，加强责任区域林业资源管理；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（五）国家和本市规定的其他职责。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 xml:space="preserve">第十二条 </w:t>
      </w:r>
      <w:r>
        <w:rPr>
          <w:rFonts w:hint="eastAsia"/>
        </w:rPr>
        <w:t xml:space="preserve"> 乡镇（街道）林长履行下列职责：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（一）完成责任区域林长制各项目标任务；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（二）负责基层护林队伍管理工作，建立护林巡查制度，督促指导林业资源所有者、使用者和经营者履行管护义务；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（三）协调开展责任区域内林业资源损害问题排查整治、森林防火和林业有害生物防治工作；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（四）组织开展林业法律法规宣传，配合开展林业行政执法等工作；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（五）国家和本市规定的其他职责。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第十三条</w:t>
      </w:r>
      <w:r>
        <w:rPr>
          <w:rFonts w:hint="eastAsia"/>
        </w:rPr>
        <w:t xml:space="preserve">  林业资源实行网格化管理，按照网格责任区域落实巡山护林责任。林长可以采取明查暗访、联合巡查、智能巡林等方式开展巡林工作。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林长应当对责任区域的林业资源保护发展情况进行全面巡查。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市</w:t>
      </w:r>
      <w:r>
        <w:rPr>
          <w:rFonts w:hint="eastAsia"/>
          <w:spacing w:val="-3"/>
        </w:rPr>
        <w:t>级林长每年巡林至少一次，区县级林长每年巡林至少两次，</w:t>
      </w:r>
      <w:r>
        <w:rPr>
          <w:rFonts w:hint="eastAsia"/>
        </w:rPr>
        <w:t>乡镇（街道）级林长每季度巡林至少一次。对问题频发的重点区域应当增加巡林次数，并做好巡林记录。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第十四条</w:t>
      </w:r>
      <w:r>
        <w:rPr>
          <w:rFonts w:hint="eastAsia"/>
        </w:rPr>
        <w:t xml:space="preserve">  各级林长责任区域的林业资源保护发展情况应当依法及时公布，主动接受社会监督。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 xml:space="preserve">第十五条 </w:t>
      </w:r>
      <w:r>
        <w:rPr>
          <w:rFonts w:hint="eastAsia"/>
        </w:rPr>
        <w:t xml:space="preserve"> 市、区县（自治县）人民政府应当建立完善林长制督查考核制度，考核结果作为领导干部综合考核评价和自然资源资产离任审计的重要依据。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 xml:space="preserve">第十六条 </w:t>
      </w:r>
      <w:r>
        <w:rPr>
          <w:rFonts w:hint="eastAsia"/>
        </w:rPr>
        <w:t xml:space="preserve"> 林长未按照要求履行职责的，上级林长、林长办公室依照有关规定进行提醒、约谈、通报；需要追究责任的，依照有关规定处理。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 xml:space="preserve">第十七条 </w:t>
      </w:r>
      <w:r>
        <w:rPr>
          <w:rFonts w:hint="eastAsia"/>
        </w:rPr>
        <w:t xml:space="preserve"> 鼓励公民、法人和其他组织以捐资、志愿服务等方式，参与林业资源保护发展工作。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第十八条</w:t>
      </w:r>
      <w:r>
        <w:rPr>
          <w:rFonts w:hint="eastAsia"/>
        </w:rPr>
        <w:t xml:space="preserve">  市林业主管部门建立专家库，为林长制提供智力支持和技术支撑。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第十九条</w:t>
      </w:r>
      <w:r>
        <w:rPr>
          <w:rFonts w:hint="eastAsia"/>
        </w:rPr>
        <w:t xml:space="preserve">  本市加强与其他毗邻省林业资源保护发展工作的协作，建立健全信息交流、资源共享、联防联控的合作机制。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Style w:val="24"/>
          <w:rFonts w:hint="eastAsia"/>
        </w:rPr>
        <w:t xml:space="preserve">第二十条 </w:t>
      </w:r>
      <w:r>
        <w:rPr>
          <w:rFonts w:hint="eastAsia"/>
        </w:rPr>
        <w:t xml:space="preserve"> 本办法自2024年9月1日起施行。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lang w:val="en-US" w:eastAsia="zh-Hans"/>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7296" w:leftChars="2280" w:firstLine="6400" w:firstLineChars="2000"/>
      <w:jc w:val="right"/>
      <w:rPr>
        <w:rFonts w:hint="default" w:eastAsia="仿宋"/>
        <w:color w:val="FAFAFA"/>
        <w:sz w:val="32"/>
        <w:szCs w:val="48"/>
        <w:lang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200025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5.75pt;height:0.15pt;width:442.25pt;z-index:251660288;mso-width-relative:page;mso-height-relative:page;" filled="f" stroked="t" coordsize="21600,21600" o:gfxdata="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kmaL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9"/>
      <w:wordWrap w:val="0"/>
      <w:jc w:val="both"/>
      <w:rPr>
        <w:rFonts w:hint="eastAsia" w:ascii="宋体" w:hAnsi="宋体" w:eastAsia="宋体" w:cs="宋体"/>
        <w:b/>
        <w:bCs/>
        <w:color w:val="005192"/>
        <w:sz w:val="28"/>
        <w:szCs w:val="44"/>
        <w:lang w:val="en-US" w:eastAsia="zh-CN"/>
      </w:rPr>
    </w:pPr>
    <w:r>
      <w:rPr>
        <w:rFonts w:hint="default" w:eastAsia="仿宋"/>
        <w:color w:val="FAFAFA"/>
        <w:sz w:val="32"/>
        <w:szCs w:val="48"/>
        <w:lang w:eastAsia="zh-CN"/>
      </w:rPr>
      <w:t xml:space="preserve">                                   </w:t>
    </w:r>
    <w:r>
      <w:rPr>
        <w:rFonts w:hint="eastAsia" w:ascii="宋体" w:hAnsi="宋体" w:eastAsia="宋体" w:cs="宋体"/>
        <w:b/>
        <w:bCs/>
        <w:color w:val="005192"/>
        <w:sz w:val="28"/>
        <w:szCs w:val="44"/>
        <w:lang w:val="en-US" w:eastAsia="zh-Hans"/>
      </w:rPr>
      <w:t>重庆市人民政府</w:t>
    </w:r>
    <w:r>
      <w:rPr>
        <w:rFonts w:hint="eastAsia" w:ascii="宋体" w:hAnsi="宋体" w:eastAsia="宋体" w:cs="宋体"/>
        <w:b/>
        <w:bCs/>
        <w:color w:val="005192"/>
        <w:sz w:val="28"/>
        <w:szCs w:val="44"/>
        <w:lang w:val="en-US" w:eastAsia="zh-CN"/>
      </w:rPr>
      <w:t xml:space="preserve">发布  </w:t>
    </w:r>
  </w:p>
  <w:p>
    <w:pPr>
      <w:pStyle w:val="9"/>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Y2YzZDE1YTViZjk0NGY2ZDA1YmMxMTc4MDc1ZGUifQ=="/>
  </w:docVars>
  <w:rsids>
    <w:rsidRoot w:val="00172A27"/>
    <w:rsid w:val="019E71BD"/>
    <w:rsid w:val="04B679C3"/>
    <w:rsid w:val="080F63D8"/>
    <w:rsid w:val="09341458"/>
    <w:rsid w:val="0B0912D7"/>
    <w:rsid w:val="0BFFF90A"/>
    <w:rsid w:val="0F790A02"/>
    <w:rsid w:val="152D2DCA"/>
    <w:rsid w:val="15EEE28B"/>
    <w:rsid w:val="197F88A9"/>
    <w:rsid w:val="1B14062F"/>
    <w:rsid w:val="1BE95D8E"/>
    <w:rsid w:val="1DEC284C"/>
    <w:rsid w:val="1DFF25FD"/>
    <w:rsid w:val="1E6523AC"/>
    <w:rsid w:val="1FFD3AC4"/>
    <w:rsid w:val="22440422"/>
    <w:rsid w:val="2AFAD963"/>
    <w:rsid w:val="2E7F4AD2"/>
    <w:rsid w:val="2FBB1742"/>
    <w:rsid w:val="2FBF4A07"/>
    <w:rsid w:val="2FF12FC1"/>
    <w:rsid w:val="2FF92594"/>
    <w:rsid w:val="31A15F24"/>
    <w:rsid w:val="36FF9268"/>
    <w:rsid w:val="395347B5"/>
    <w:rsid w:val="39A232A0"/>
    <w:rsid w:val="39E745AA"/>
    <w:rsid w:val="3A6F46DC"/>
    <w:rsid w:val="3B5A6BBB"/>
    <w:rsid w:val="3BF75ECE"/>
    <w:rsid w:val="3DFF9C5F"/>
    <w:rsid w:val="3EDA13A6"/>
    <w:rsid w:val="3FDF824B"/>
    <w:rsid w:val="3FFC9C3C"/>
    <w:rsid w:val="3FFD2324"/>
    <w:rsid w:val="42F058B7"/>
    <w:rsid w:val="436109F6"/>
    <w:rsid w:val="441A38D4"/>
    <w:rsid w:val="455F8697"/>
    <w:rsid w:val="4B4F8AB0"/>
    <w:rsid w:val="4BC77339"/>
    <w:rsid w:val="4C9236C5"/>
    <w:rsid w:val="4D1E35BA"/>
    <w:rsid w:val="4F7F8791"/>
    <w:rsid w:val="4FD5A8F0"/>
    <w:rsid w:val="505C172E"/>
    <w:rsid w:val="52F46F0B"/>
    <w:rsid w:val="53B77813"/>
    <w:rsid w:val="53D8014D"/>
    <w:rsid w:val="55E064E0"/>
    <w:rsid w:val="572C6D10"/>
    <w:rsid w:val="57DE7D86"/>
    <w:rsid w:val="57EEBF12"/>
    <w:rsid w:val="59DF5234"/>
    <w:rsid w:val="5B0AB94C"/>
    <w:rsid w:val="5B6A1EED"/>
    <w:rsid w:val="5BBD63EC"/>
    <w:rsid w:val="5BCF8EE0"/>
    <w:rsid w:val="5BFBF060"/>
    <w:rsid w:val="5BFFCDE4"/>
    <w:rsid w:val="5D9F8EB6"/>
    <w:rsid w:val="5DBBF01A"/>
    <w:rsid w:val="5DC34279"/>
    <w:rsid w:val="5DF62015"/>
    <w:rsid w:val="5DFED198"/>
    <w:rsid w:val="5FB486A7"/>
    <w:rsid w:val="608816D1"/>
    <w:rsid w:val="60EF4E7F"/>
    <w:rsid w:val="61FF3ECA"/>
    <w:rsid w:val="665233C1"/>
    <w:rsid w:val="66DBB746"/>
    <w:rsid w:val="67CC0CB8"/>
    <w:rsid w:val="68D78824"/>
    <w:rsid w:val="69FF41AF"/>
    <w:rsid w:val="6AD9688B"/>
    <w:rsid w:val="6CEF9AB1"/>
    <w:rsid w:val="6D0E3F22"/>
    <w:rsid w:val="6D7EAF03"/>
    <w:rsid w:val="6DDBD116"/>
    <w:rsid w:val="6F7B0A31"/>
    <w:rsid w:val="6F9FF162"/>
    <w:rsid w:val="6FBE16AF"/>
    <w:rsid w:val="6FBFBE56"/>
    <w:rsid w:val="729FE8E8"/>
    <w:rsid w:val="738FE7B2"/>
    <w:rsid w:val="73FF1044"/>
    <w:rsid w:val="757BED40"/>
    <w:rsid w:val="757D278A"/>
    <w:rsid w:val="75BF6B44"/>
    <w:rsid w:val="75E44AA0"/>
    <w:rsid w:val="75EF390C"/>
    <w:rsid w:val="7696643A"/>
    <w:rsid w:val="77BD00A1"/>
    <w:rsid w:val="77BFA172"/>
    <w:rsid w:val="77C6DE7E"/>
    <w:rsid w:val="77EF60DC"/>
    <w:rsid w:val="77EFCED2"/>
    <w:rsid w:val="78F51ECA"/>
    <w:rsid w:val="7BBCE506"/>
    <w:rsid w:val="7BBFE7A2"/>
    <w:rsid w:val="7BEED10C"/>
    <w:rsid w:val="7BFBACA0"/>
    <w:rsid w:val="7BFC827F"/>
    <w:rsid w:val="7BFD0539"/>
    <w:rsid w:val="7C9011D9"/>
    <w:rsid w:val="7DBFF2D7"/>
    <w:rsid w:val="7DC651C5"/>
    <w:rsid w:val="7DE75C88"/>
    <w:rsid w:val="7E139516"/>
    <w:rsid w:val="7E8F2A15"/>
    <w:rsid w:val="7EAF9A0A"/>
    <w:rsid w:val="7ED35DE8"/>
    <w:rsid w:val="7EE7B9E3"/>
    <w:rsid w:val="7EF2C4F0"/>
    <w:rsid w:val="7EF364DD"/>
    <w:rsid w:val="7EFA9E42"/>
    <w:rsid w:val="7EFE19CD"/>
    <w:rsid w:val="7F2F4A94"/>
    <w:rsid w:val="7F473314"/>
    <w:rsid w:val="7F752D59"/>
    <w:rsid w:val="7F7E63E1"/>
    <w:rsid w:val="7FB715E1"/>
    <w:rsid w:val="7FCC2834"/>
    <w:rsid w:val="7FFDCEE9"/>
    <w:rsid w:val="89DF9CE9"/>
    <w:rsid w:val="95E41584"/>
    <w:rsid w:val="9736F627"/>
    <w:rsid w:val="97FACCB9"/>
    <w:rsid w:val="9BEF3C57"/>
    <w:rsid w:val="9BFFFA77"/>
    <w:rsid w:val="9C7F17CD"/>
    <w:rsid w:val="9DFFD061"/>
    <w:rsid w:val="A5BB665A"/>
    <w:rsid w:val="ADFD857C"/>
    <w:rsid w:val="AF5F8A31"/>
    <w:rsid w:val="AFBF526A"/>
    <w:rsid w:val="B17FFAF4"/>
    <w:rsid w:val="B57EB02E"/>
    <w:rsid w:val="B71F6923"/>
    <w:rsid w:val="B763171A"/>
    <w:rsid w:val="BBFF6F5E"/>
    <w:rsid w:val="BD5F9AFA"/>
    <w:rsid w:val="BD99A571"/>
    <w:rsid w:val="BDA322E3"/>
    <w:rsid w:val="BEB27BB9"/>
    <w:rsid w:val="BF6FCB81"/>
    <w:rsid w:val="BFB70785"/>
    <w:rsid w:val="C6F67607"/>
    <w:rsid w:val="C71BE71F"/>
    <w:rsid w:val="CA8EFFC7"/>
    <w:rsid w:val="CF79070C"/>
    <w:rsid w:val="CFB5DDAE"/>
    <w:rsid w:val="CFBFACE0"/>
    <w:rsid w:val="CFDF6A9A"/>
    <w:rsid w:val="D1FAC455"/>
    <w:rsid w:val="D2DF3D07"/>
    <w:rsid w:val="DD4B4B61"/>
    <w:rsid w:val="DEFDBB1A"/>
    <w:rsid w:val="DFEFCD12"/>
    <w:rsid w:val="DFFE3DC9"/>
    <w:rsid w:val="E3F332D7"/>
    <w:rsid w:val="E7BF3029"/>
    <w:rsid w:val="EAD424A9"/>
    <w:rsid w:val="EB3E1E65"/>
    <w:rsid w:val="EB3FE83B"/>
    <w:rsid w:val="EDF953BE"/>
    <w:rsid w:val="EEBF2027"/>
    <w:rsid w:val="EEDC0596"/>
    <w:rsid w:val="EFF38B90"/>
    <w:rsid w:val="EFFAD3A7"/>
    <w:rsid w:val="F0DD75FE"/>
    <w:rsid w:val="F3B26D03"/>
    <w:rsid w:val="F3FD9C5A"/>
    <w:rsid w:val="F5CBD76F"/>
    <w:rsid w:val="F5EA1E97"/>
    <w:rsid w:val="F6DF2646"/>
    <w:rsid w:val="F798FBD9"/>
    <w:rsid w:val="F7B610CF"/>
    <w:rsid w:val="F7BFCD74"/>
    <w:rsid w:val="F7E745FC"/>
    <w:rsid w:val="F7EBAE01"/>
    <w:rsid w:val="F7F5C48F"/>
    <w:rsid w:val="F7F9F952"/>
    <w:rsid w:val="F7FD96B7"/>
    <w:rsid w:val="F7FDF024"/>
    <w:rsid w:val="F7FEF245"/>
    <w:rsid w:val="F7FFDC3E"/>
    <w:rsid w:val="F86EF1A2"/>
    <w:rsid w:val="F87A7D85"/>
    <w:rsid w:val="F8BFE8D7"/>
    <w:rsid w:val="F93D9CAE"/>
    <w:rsid w:val="FA2DBE84"/>
    <w:rsid w:val="FA4DFAED"/>
    <w:rsid w:val="FAC5E9AB"/>
    <w:rsid w:val="FAF3A584"/>
    <w:rsid w:val="FB6ED4BC"/>
    <w:rsid w:val="FB7CC2A9"/>
    <w:rsid w:val="FB83598B"/>
    <w:rsid w:val="FBE69F88"/>
    <w:rsid w:val="FC5BB7E4"/>
    <w:rsid w:val="FD3B2886"/>
    <w:rsid w:val="FDF6FFA0"/>
    <w:rsid w:val="FE7F1CFE"/>
    <w:rsid w:val="FEBF00A7"/>
    <w:rsid w:val="FEF34189"/>
    <w:rsid w:val="FF7A02B4"/>
    <w:rsid w:val="FF7D01B3"/>
    <w:rsid w:val="FF7E1957"/>
    <w:rsid w:val="FF860877"/>
    <w:rsid w:val="FF973145"/>
    <w:rsid w:val="FFB7AE5D"/>
    <w:rsid w:val="FFBD9641"/>
    <w:rsid w:val="FFCFDCC3"/>
    <w:rsid w:val="FFF31001"/>
    <w:rsid w:val="FFF3D55C"/>
    <w:rsid w:val="FFF73964"/>
    <w:rsid w:val="FFFD0970"/>
    <w:rsid w:val="FFFDF49E"/>
    <w:rsid w:val="FFFF091B"/>
    <w:rsid w:val="FFFF87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qFormat/>
    <w:uiPriority w:val="0"/>
    <w:pPr>
      <w:spacing w:before="49"/>
      <w:ind w:left="2147" w:right="2252"/>
      <w:jc w:val="center"/>
      <w:outlineLvl w:val="0"/>
    </w:pPr>
    <w:rPr>
      <w:rFonts w:ascii="宋体" w:hAnsi="宋体" w:eastAsia="宋体" w:cs="宋体"/>
      <w:sz w:val="36"/>
      <w:szCs w:val="36"/>
      <w:lang w:val="en-US" w:eastAsia="zh-CN" w:bidi="ar-SA"/>
    </w:rPr>
  </w:style>
  <w:style w:type="paragraph" w:styleId="3">
    <w:name w:val="heading 2"/>
    <w:basedOn w:val="1"/>
    <w:next w:val="1"/>
    <w:link w:val="24"/>
    <w:qFormat/>
    <w:uiPriority w:val="0"/>
    <w:pPr>
      <w:keepNext w:val="0"/>
      <w:keepLines w:val="0"/>
      <w:adjustRightInd w:val="0"/>
      <w:snapToGrid/>
      <w:spacing w:beforeLines="0" w:beforeAutospacing="0" w:afterLines="0" w:afterAutospacing="0" w:line="240" w:lineRule="auto"/>
      <w:ind w:firstLine="632" w:firstLineChars="200"/>
      <w:jc w:val="both"/>
      <w:outlineLvl w:val="1"/>
    </w:pPr>
    <w:rPr>
      <w:rFonts w:eastAsia="方正黑体_GBK"/>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4">
    <w:name w:val="Default Paragraph Font"/>
    <w:link w:val="15"/>
    <w:qFormat/>
    <w:uiPriority w:val="0"/>
    <w:rPr>
      <w:rFonts w:eastAsia="仿宋_GB2312"/>
      <w:sz w:val="24"/>
      <w:szCs w:val="32"/>
    </w:rPr>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ind w:left="119"/>
    </w:pPr>
    <w:rPr>
      <w:rFonts w:ascii="宋体" w:hAnsi="宋体" w:eastAsia="宋体" w:cs="宋体"/>
      <w:sz w:val="24"/>
      <w:szCs w:val="24"/>
      <w:lang w:val="en-US" w:eastAsia="zh-CN" w:bidi="ar-SA"/>
    </w:rPr>
  </w:style>
  <w:style w:type="paragraph" w:styleId="7">
    <w:name w:val="Body Text Indent"/>
    <w:basedOn w:val="1"/>
    <w:qFormat/>
    <w:uiPriority w:val="0"/>
    <w:pPr>
      <w:ind w:firstLine="632" w:firstLine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qFormat/>
    <w:uiPriority w:val="0"/>
    <w:pPr>
      <w:ind w:right="105"/>
      <w:jc w:val="center"/>
    </w:pPr>
    <w:rPr>
      <w:rFonts w:ascii="宋体" w:hAnsi="宋体" w:eastAsia="宋体" w:cs="宋体"/>
      <w:sz w:val="36"/>
      <w:szCs w:val="36"/>
      <w:lang w:val="en-US" w:eastAsia="zh-CN" w:bidi="ar-SA"/>
    </w:rPr>
  </w:style>
  <w:style w:type="table" w:styleId="13">
    <w:name w:val="Table Grid"/>
    <w:basedOn w:val="12"/>
    <w:qFormat/>
    <w:uiPriority w:val="0"/>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Char Char Char Char Char Char Char"/>
    <w:basedOn w:val="1"/>
    <w:link w:val="14"/>
    <w:qFormat/>
    <w:uiPriority w:val="0"/>
    <w:pPr>
      <w:tabs>
        <w:tab w:val="left" w:pos="360"/>
      </w:tabs>
    </w:pPr>
    <w:rPr>
      <w:rFonts w:eastAsia="仿宋_GB2312"/>
      <w:sz w:val="24"/>
      <w:szCs w:val="32"/>
    </w:rPr>
  </w:style>
  <w:style w:type="character" w:styleId="16">
    <w:name w:val="Strong"/>
    <w:basedOn w:val="14"/>
    <w:qFormat/>
    <w:uiPriority w:val="0"/>
    <w:rPr>
      <w:b/>
      <w:bCs/>
    </w:rPr>
  </w:style>
  <w:style w:type="character" w:styleId="17">
    <w:name w:val="page number"/>
    <w:basedOn w:val="14"/>
    <w:qFormat/>
    <w:uiPriority w:val="0"/>
  </w:style>
  <w:style w:type="character" w:styleId="18">
    <w:name w:val="Hyperlink"/>
    <w:basedOn w:val="14"/>
    <w:qFormat/>
    <w:uiPriority w:val="0"/>
    <w:rPr>
      <w:color w:val="0000FF"/>
      <w:u w:val="single"/>
    </w:rPr>
  </w:style>
  <w:style w:type="paragraph" w:customStyle="1" w:styleId="19">
    <w:name w:val="Char"/>
    <w:basedOn w:val="1"/>
    <w:link w:val="14"/>
    <w:semiHidden/>
    <w:qFormat/>
    <w:uiPriority w:val="0"/>
    <w:rPr>
      <w:rFonts w:eastAsia="宋体"/>
      <w:sz w:val="21"/>
      <w:szCs w:val="24"/>
    </w:rPr>
  </w:style>
  <w:style w:type="character" w:customStyle="1" w:styleId="20">
    <w:name w:val="headline-content2"/>
    <w:basedOn w:val="14"/>
    <w:qFormat/>
    <w:uiPriority w:val="0"/>
  </w:style>
  <w:style w:type="paragraph" w:customStyle="1" w:styleId="21">
    <w:name w:val="Heading 1"/>
    <w:basedOn w:val="1"/>
    <w:qFormat/>
    <w:uiPriority w:val="1"/>
    <w:pPr>
      <w:spacing w:before="1"/>
      <w:ind w:left="2327" w:right="2432"/>
      <w:jc w:val="center"/>
      <w:outlineLvl w:val="1"/>
    </w:pPr>
    <w:rPr>
      <w:sz w:val="36"/>
      <w:szCs w:val="36"/>
    </w:rPr>
  </w:style>
  <w:style w:type="paragraph" w:customStyle="1" w:styleId="22">
    <w:name w:val="Table Paragraph"/>
    <w:basedOn w:val="1"/>
    <w:qFormat/>
    <w:uiPriority w:val="0"/>
    <w:rPr>
      <w:rFonts w:cs="宋体"/>
      <w:sz w:val="22"/>
      <w:szCs w:val="22"/>
    </w:rPr>
  </w:style>
  <w:style w:type="paragraph" w:customStyle="1" w:styleId="23">
    <w:name w:val="List Paragraph"/>
    <w:basedOn w:val="1"/>
    <w:qFormat/>
    <w:uiPriority w:val="0"/>
    <w:pPr>
      <w:spacing w:line="294" w:lineRule="exact"/>
      <w:ind w:left="960" w:hanging="362"/>
    </w:pPr>
    <w:rPr>
      <w:rFonts w:cs="宋体"/>
      <w:sz w:val="22"/>
      <w:szCs w:val="22"/>
    </w:rPr>
  </w:style>
  <w:style w:type="character" w:customStyle="1" w:styleId="24">
    <w:name w:val="标题 2 Char"/>
    <w:link w:val="3"/>
    <w:qFormat/>
    <w:uiPriority w:val="0"/>
    <w:rPr>
      <w:rFonts w:eastAsia="方正黑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3676</Words>
  <Characters>3689</Characters>
  <Lines>1</Lines>
  <Paragraphs>1</Paragraphs>
  <TotalTime>0</TotalTime>
  <ScaleCrop>false</ScaleCrop>
  <LinksUpToDate>false</LinksUpToDate>
  <CharactersWithSpaces>3751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编辑</cp:lastModifiedBy>
  <cp:lastPrinted>2021-10-30T19:30:00Z</cp:lastPrinted>
  <dcterms:modified xsi:type="dcterms:W3CDTF">2024-07-24T04:45:47Z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48C61CB29D3F4D9384F5922CF0F7FFB4</vt:lpwstr>
  </property>
</Properties>
</file>