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方正黑体_GBK"/>
          <w:sz w:val="30"/>
          <w:szCs w:val="30"/>
        </w:rPr>
      </w:pPr>
      <w:bookmarkStart w:id="0" w:name="_GoBack"/>
      <w:r>
        <w:rPr>
          <w:rFonts w:ascii="Times New Roman" w:hAnsi="Times New Roman" w:eastAsia="方正小标宋_GBK" w:cs="Times New Roman"/>
          <w:sz w:val="32"/>
          <w:szCs w:val="32"/>
        </w:rPr>
        <w:t>南岸区事业单位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公开招聘拟聘人员公示表（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第一批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）</w:t>
      </w:r>
    </w:p>
    <w:bookmarkEnd w:id="0"/>
    <w:tbl>
      <w:tblPr>
        <w:tblStyle w:val="3"/>
        <w:tblpPr w:leftFromText="180" w:rightFromText="180" w:vertAnchor="text" w:horzAnchor="page" w:tblpX="452" w:tblpY="1031"/>
        <w:tblOverlap w:val="never"/>
        <w:tblW w:w="16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570"/>
        <w:gridCol w:w="670"/>
        <w:gridCol w:w="990"/>
        <w:gridCol w:w="1290"/>
        <w:gridCol w:w="996"/>
        <w:gridCol w:w="1098"/>
        <w:gridCol w:w="1166"/>
        <w:gridCol w:w="840"/>
        <w:gridCol w:w="1380"/>
        <w:gridCol w:w="1230"/>
        <w:gridCol w:w="885"/>
        <w:gridCol w:w="765"/>
        <w:gridCol w:w="780"/>
        <w:gridCol w:w="795"/>
        <w:gridCol w:w="7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公共科目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专业科目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专业技能测试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综合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面试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周怡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1992.05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重庆工商大学工商管理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（工商管理硕士专业学位）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（未要求）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重庆市南岸区政府债务管理中心经济管理岗1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74.70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81.80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78.25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曾玉婷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1993.12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电子科技大学电子与通信工程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（工程硕士专业学位）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（未要求）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具有4年6个月工作经历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重庆市南岸区大数据智能产业发展中心信息技术岗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67.10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77.00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72.05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喻丹琳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1995.06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英国利兹大学对外英语教学研究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2019.11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（文学硕士学位）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（教师资格）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1.取得高级中学英语教师资格证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2.取得中小学一级教师职称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3.取得英语专业八级(TEM8)证书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重庆市南坪中学校初中英语教师岗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86.40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83.20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84.80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周懿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1994.12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重庆大学建筑与土木工程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（工程硕士专业学位）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（未要求）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重庆市南岸区教育房屋基建管理中心工程项目管理及技术岗1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71.40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80.80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76.10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古玉霞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1986.07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厦门大学土木工程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2009.07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（工学学士学位）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（其他）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取得工民建高级工程师职称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重庆市南岸区教育房屋基建管理中心工程项目管理及技术岗2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67.20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73.40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70.30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杨兰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1996.06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重庆师范大学学科教学(思政)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（教育硕士专业学位）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（教师资格）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具有1年10个月初中道德与法治教学经历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高级中学思想政治教师资格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重庆文德中学校初中道德与法治2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78.50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84.80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79.20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81.23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重庆市南岸区教育事业单位2023年上半年公开招聘工作人员公告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谭新月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1998.02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香港中文大学国际经济法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2021.11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（法学硕士学位）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（未要求）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重庆市南岸区中小企业服务中心法务岗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74.00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83.00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78.50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张铭沛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1998.01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中国人民大学应用数学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（理学硕士学位）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（未要求）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重庆市南岸区中小企业服务中心信息技术岗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73.50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80.00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76.75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余紫荆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1997.08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英国埃克斯特大学会计学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2021.11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（硕士学位）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（未要求）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重庆市南岸区人事考试服务中心会计岗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77.70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81.20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79.45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许媛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1991.01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重庆医科大学口腔医学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（口腔医学博士专业学位）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取得口腔医学中级职称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重庆市第五人民医院口腔科医师岗2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77.20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77.20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杨雨濛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1993.11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重庆医科大学肿瘤学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（临床医学硕士专业学位）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（医师）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取得执业医师资格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重庆市第五人民医院肿瘤科医师岗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76.80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69.80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82.00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76.35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蒋佳艺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1992.06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重庆医科大学内科学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（医学硕士学位）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（医师）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取得执业医师资格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重庆市第五人民医院消化内科医师岗2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76.20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78.20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77.20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杜静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1979.04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重庆医科大学眼科学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2006.07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（临床医学硕士专业学位）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（其他）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取得眼科学副主任医师职称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重庆市第五人民医院眼科医师岗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73.40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81.40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77.40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刘凯琳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1997.01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河南科技大学内科学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（临床医学硕士专业学位）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（医师）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取得执业医师资格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重庆市第五人民医院内分泌科医师岗2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75.40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83.20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79.30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黄庆玲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1986.08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重庆医科大学精神病与精神卫生学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2013.07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（临床医学硕士专业学位）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（其他）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取得精神病副主任医师职称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重庆市第五人民医院睡眠心理科医师岗1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80.40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80.60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80.50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韩容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1985.10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重庆医科大学护理学(独立本科段)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2010.12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（无）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（其他）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取得护理副主任护师职称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重庆市第五人民医院护理岗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71.20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83.40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77.30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凌开建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1972.08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陆军军医大学妇产科学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（临床医学博士专业学位）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（其他）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取得临床医学类主任医师职称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重庆市第五人民医院妇科医师岗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80.20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80.20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汤尧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1980.07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青海大学外科学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2011.07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（临床医学硕士专业学位）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（其他）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取得泌尿外科主任医师职称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重庆市第五人民医院外科岗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73.80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73.00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73.40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谢琳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1996.06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广西民族大学文物与博物馆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（硕士学位）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（未要求）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重庆抗战遗址博物馆中国近现代史研究岗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65.60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76.80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71.20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陈多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1993.11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四川农业大学作物栽培学与耕作学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（农学硕士学位）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（未要求）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重庆市南岸区农村经营管理站农业技术岗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70.40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78.20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74.30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余思诚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1996.08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中国人民大学会计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（硕士学位）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（未要求）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重庆市南岸区三峡移民事务中心会计岗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73.10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不考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Hans" w:bidi="ar"/>
              </w:rPr>
              <w:t>82.80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77.95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2023重庆国际人才交流大会事业单位考核招聘紧缺高层次人才公告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6DC5418B"/>
    <w:rsid w:val="6DC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2024-01-30T06:29:00Z</dcterms:created>
  <dc:creator>sc</dc:creator>
  <cp:lastModifiedBy>sc</cp:lastModifiedBy>
  <dcterms:modified xsi:type="dcterms:W3CDTF">2024-01-30T06:30:22Z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9D6C28A0DC244F14ACABCC6DCCEDBD68_11</vt:lpwstr>
  </property>
</Properties>
</file>