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23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70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sz w:val="44"/>
          <w:szCs w:val="44"/>
          <w:shd w:val="clear" w:fill="FFFFFF"/>
        </w:rPr>
        <w:t>南岸区被教育部认定为“2024年义务教育优质均衡发展区”</w:t>
      </w:r>
      <w:bookmarkStart w:id="0" w:name="_GoBack"/>
      <w:bookmarkEnd w:id="0"/>
    </w:p>
    <w:p w14:paraId="6AB04ECD">
      <w:pPr>
        <w:ind w:firstLine="420" w:firstLineChars="200"/>
        <w:rPr>
          <w:rFonts w:hint="default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2002155</wp:posOffset>
            </wp:positionV>
            <wp:extent cx="4119245" cy="6042025"/>
            <wp:effectExtent l="0" t="0" r="10795" b="8255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604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2025年3月，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教育部下发《教育部关于公布2024年义务教育优质均衡发展县（市、区）名单的通知》教督函〔2025〕3号，经过资格审查、质量监测、社会认可度调查、指标审核、核查评估等国家督导评估认定程序，南岸区被认定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年义务教育优质均衡发展区”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</w:t>
      </w:r>
    </w:p>
    <w:p w14:paraId="40FB32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71360"/>
            <wp:effectExtent l="0" t="0" r="6350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26C83DA-7646-4139-BFF3-F6357897D0C4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EA9D8C-5602-4373-B657-4134738EB9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5D45"/>
    <w:rsid w:val="18585D45"/>
    <w:rsid w:val="1C2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28</Characters>
  <Lines>0</Lines>
  <Paragraphs>0</Paragraphs>
  <TotalTime>8</TotalTime>
  <ScaleCrop>false</ScaleCrop>
  <LinksUpToDate>false</LinksUpToDate>
  <CharactersWithSpaces>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2025-05-09T08:57:00Z</dcterms:created>
  <dc:creator>朵妈</dc:creator>
  <cp:lastModifiedBy>朵妈</cp:lastModifiedBy>
  <dcterms:modified xsi:type="dcterms:W3CDTF">2025-05-09T09:06:22Z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981624811BE24554B6A45BB32C8F8700_11</vt:lpwstr>
  </property>
  <property fmtid="{D5CDD505-2E9C-101B-9397-08002B2CF9AE}" pid="4" name="KSOTemplateDocerSaveRecord">
    <vt:lpwstr>eyJoZGlkIjoiMzY4MTQ4NjIyNDg1NDFmYTRhMWU4ZjhiYTBlNmZiZWUiLCJ1c2VySWQiOiIyNDk5MDA5MzAifQ==</vt:lpwstr>
  </property>
</Properties>
</file>