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重庆市南岸区科学技术局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关于印发《南岸区科研项目管理办法》的</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南岸科局发〔2021〕13号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eastAsia="方正仿宋_GBK"/>
          <w:bCs/>
          <w:color w:val="000000"/>
          <w:sz w:val="32"/>
          <w:szCs w:val="32"/>
        </w:rPr>
      </w:pPr>
      <w:r>
        <w:rPr>
          <w:rFonts w:hint="eastAsia" w:ascii="方正仿宋_GBK" w:eastAsia="方正仿宋_GBK"/>
          <w:bCs/>
          <w:color w:val="000000"/>
          <w:sz w:val="32"/>
          <w:szCs w:val="32"/>
        </w:rPr>
        <w:t>区级各部门</w:t>
      </w:r>
      <w:r>
        <w:rPr>
          <w:rFonts w:ascii="方正仿宋_GBK" w:eastAsia="方正仿宋_GBK"/>
          <w:bCs/>
          <w:color w:val="000000"/>
          <w:sz w:val="32"/>
          <w:szCs w:val="32"/>
        </w:rPr>
        <w:t>，有关</w:t>
      </w:r>
      <w:r>
        <w:rPr>
          <w:rFonts w:hint="eastAsia" w:ascii="方正仿宋_GBK" w:eastAsia="方正仿宋_GBK"/>
          <w:bCs/>
          <w:color w:val="000000"/>
          <w:sz w:val="32"/>
          <w:szCs w:val="32"/>
        </w:rPr>
        <w:t>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eastAsia="方正仿宋_GBK"/>
          <w:color w:val="000000"/>
          <w:sz w:val="32"/>
          <w:szCs w:val="32"/>
        </w:rPr>
        <w:t>《南岸区</w:t>
      </w:r>
      <w:r>
        <w:rPr>
          <w:rFonts w:ascii="方正仿宋_GBK" w:eastAsia="方正仿宋_GBK"/>
          <w:color w:val="000000"/>
          <w:sz w:val="32"/>
          <w:szCs w:val="32"/>
        </w:rPr>
        <w:t>科研项目管理办法</w:t>
      </w:r>
      <w:r>
        <w:rPr>
          <w:rFonts w:hint="eastAsia" w:ascii="方正仿宋_GBK" w:eastAsia="方正仿宋_GBK"/>
          <w:color w:val="000000"/>
          <w:sz w:val="32"/>
          <w:szCs w:val="32"/>
        </w:rPr>
        <w:t>》已经</w:t>
      </w:r>
      <w:r>
        <w:rPr>
          <w:rFonts w:ascii="Times New Roman" w:hAnsi="Times New Roman" w:eastAsia="方正仿宋_GBK"/>
          <w:bCs/>
          <w:sz w:val="32"/>
          <w:szCs w:val="32"/>
        </w:rPr>
        <w:t>局党组202</w:t>
      </w:r>
      <w:r>
        <w:rPr>
          <w:rFonts w:hint="eastAsia" w:ascii="Times New Roman" w:hAnsi="Times New Roman" w:eastAsia="方正仿宋_GBK"/>
          <w:bCs/>
          <w:sz w:val="32"/>
          <w:szCs w:val="32"/>
        </w:rPr>
        <w:t>1</w:t>
      </w:r>
      <w:r>
        <w:rPr>
          <w:rFonts w:ascii="Times New Roman" w:hAnsi="Times New Roman" w:eastAsia="方正仿宋_GBK"/>
          <w:bCs/>
          <w:sz w:val="32"/>
          <w:szCs w:val="32"/>
        </w:rPr>
        <w:t>年第</w:t>
      </w:r>
      <w:r>
        <w:rPr>
          <w:rFonts w:hint="eastAsia" w:ascii="Times New Roman" w:hAnsi="Times New Roman" w:eastAsia="方正仿宋_GBK"/>
          <w:bCs/>
          <w:sz w:val="32"/>
          <w:szCs w:val="32"/>
        </w:rPr>
        <w:t>8</w:t>
      </w:r>
      <w:r>
        <w:rPr>
          <w:rFonts w:ascii="Times New Roman" w:hAnsi="Times New Roman" w:eastAsia="方正仿宋_GBK"/>
          <w:bCs/>
          <w:sz w:val="32"/>
          <w:szCs w:val="32"/>
        </w:rPr>
        <w:t>次会议</w:t>
      </w:r>
      <w:r>
        <w:rPr>
          <w:rFonts w:ascii="方正仿宋_GBK" w:eastAsia="方正仿宋_GBK"/>
          <w:color w:val="000000"/>
          <w:sz w:val="32"/>
          <w:szCs w:val="32"/>
        </w:rPr>
        <w:t>审议通过，现印发</w:t>
      </w:r>
      <w:r>
        <w:rPr>
          <w:rFonts w:hint="eastAsia" w:ascii="方正仿宋_GBK" w:eastAsia="方正仿宋_GBK"/>
          <w:color w:val="000000"/>
          <w:sz w:val="32"/>
          <w:szCs w:val="32"/>
        </w:rPr>
        <w:t>执行</w:t>
      </w:r>
      <w:r>
        <w:rPr>
          <w:rFonts w:hint="eastAsia" w:ascii="方正仿宋_GBK" w:hAnsi="方正仿宋_GBK" w:eastAsia="方正仿宋_GBK" w:cs="方正仿宋_GBK"/>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重庆市南岸区科学技术局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2021年6月25日</w:t>
      </w: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autoSpaceDE/>
        <w:autoSpaceDN/>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line="60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line="60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line="60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南岸区科研项目管理办法</w:t>
      </w:r>
    </w:p>
    <w:p>
      <w:pPr>
        <w:keepNext w:val="0"/>
        <w:keepLines w:val="0"/>
        <w:pageBreakBefore w:val="0"/>
        <w:kinsoku/>
        <w:overflowPunct/>
        <w:topLinePunct w:val="0"/>
        <w:autoSpaceDE/>
        <w:autoSpaceDN/>
        <w:bidi w:val="0"/>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sz w:val="32"/>
          <w:szCs w:val="32"/>
        </w:rPr>
      </w:pPr>
      <w:r>
        <w:rPr>
          <w:rFonts w:hint="eastAsia" w:ascii="Times New Roman" w:hAnsi="Times New Roman" w:eastAsia="方正黑体_GBK"/>
          <w:sz w:val="32"/>
          <w:szCs w:val="32"/>
        </w:rPr>
        <w:t>第一章  总 则</w:t>
      </w:r>
    </w:p>
    <w:p>
      <w:pPr>
        <w:keepNext w:val="0"/>
        <w:keepLines w:val="0"/>
        <w:pageBreakBefore w:val="0"/>
        <w:kinsoku/>
        <w:overflowPunct/>
        <w:topLinePunct w:val="0"/>
        <w:autoSpaceDE/>
        <w:autoSpaceDN/>
        <w:bidi w:val="0"/>
        <w:spacing w:line="600" w:lineRule="exact"/>
        <w:textAlignment w:val="auto"/>
        <w:outlineLvl w:val="1"/>
        <w:rPr>
          <w:rFonts w:hint="eastAsia" w:ascii="Times New Roman" w:hAnsi="Times New Roman"/>
          <w:sz w:val="32"/>
          <w:szCs w:val="32"/>
        </w:rPr>
      </w:pPr>
      <w:r>
        <w:rPr>
          <w:rFonts w:hint="eastAsia" w:ascii="Times New Roman" w:hAnsi="Times New Roman"/>
          <w:sz w:val="21"/>
          <w:szCs w:val="32"/>
        </w:rPr>
        <w:t xml:space="preserve">   </w:t>
      </w:r>
      <w:r>
        <w:rPr>
          <w:rFonts w:hint="eastAsia" w:ascii="Times New Roman" w:hAnsi="Times New Roman"/>
          <w:sz w:val="32"/>
          <w:szCs w:val="32"/>
        </w:rPr>
        <w:t xml:space="preserve"> </w:t>
      </w:r>
      <w:r>
        <w:rPr>
          <w:rFonts w:ascii="Times New Roman" w:hAnsi="Times New Roman"/>
          <w:sz w:val="32"/>
          <w:szCs w:val="32"/>
        </w:rPr>
        <w:t xml:space="preserve"> </w:t>
      </w:r>
      <w:r>
        <w:rPr>
          <w:rFonts w:hint="eastAsia" w:ascii="Times New Roman" w:hAnsi="Times New Roman" w:eastAsia="方正黑体_GBK"/>
          <w:sz w:val="32"/>
          <w:szCs w:val="32"/>
        </w:rPr>
        <w:t>第一条</w:t>
      </w:r>
      <w:r>
        <w:rPr>
          <w:rFonts w:hint="eastAsia" w:ascii="Times New Roman" w:hAnsi="Times New Roman"/>
          <w:sz w:val="32"/>
          <w:szCs w:val="32"/>
        </w:rPr>
        <w:t xml:space="preserve">  </w:t>
      </w:r>
      <w:r>
        <w:rPr>
          <w:rFonts w:hint="eastAsia" w:ascii="Times New Roman" w:hAnsi="方正仿宋_GBK" w:eastAsia="方正仿宋_GBK" w:cs="方正仿宋_GBK"/>
          <w:sz w:val="32"/>
          <w:szCs w:val="32"/>
        </w:rPr>
        <w:t>为进一步规范南岸区科研项目管理，根据《重庆市科研项目管理办法》（渝科局发〔2019〕11号）有关规定，结合我区科技发展实际，制定本办法。</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hint="eastAsia" w:ascii="Times New Roman" w:hAnsi="Times New Roman" w:eastAsia="方正仿宋_GBK" w:cs="方正仿宋_GBK"/>
          <w:sz w:val="32"/>
          <w:szCs w:val="32"/>
        </w:rPr>
      </w:pPr>
      <w:r>
        <w:rPr>
          <w:rFonts w:hint="eastAsia" w:ascii="Times New Roman" w:hAnsi="Times New Roman" w:eastAsia="方正黑体_GBK"/>
          <w:sz w:val="32"/>
          <w:szCs w:val="32"/>
        </w:rPr>
        <w:t>第二条</w:t>
      </w:r>
      <w:r>
        <w:rPr>
          <w:rFonts w:hint="eastAsia" w:ascii="Times New Roman" w:hAnsi="Times New Roman"/>
          <w:sz w:val="32"/>
          <w:szCs w:val="32"/>
        </w:rPr>
        <w:t xml:space="preserve">  </w:t>
      </w:r>
      <w:r>
        <w:rPr>
          <w:rFonts w:hint="eastAsia" w:ascii="Times New Roman" w:hAnsi="方正仿宋_GBK" w:eastAsia="方正仿宋_GBK" w:cs="方正仿宋_GBK"/>
          <w:sz w:val="32"/>
          <w:szCs w:val="32"/>
        </w:rPr>
        <w:t>本办法所称南岸区科研项目（以下简称项目）是指南岸区科学技术局（以下简称区科技局）根据全区国民经济社会发展和</w:t>
      </w:r>
      <w:r>
        <w:rPr>
          <w:rFonts w:ascii="Times New Roman" w:hAnsi="方正仿宋_GBK" w:eastAsia="方正仿宋_GBK" w:cs="方正仿宋_GBK"/>
          <w:sz w:val="32"/>
          <w:szCs w:val="32"/>
        </w:rPr>
        <w:t>科技创新需要</w:t>
      </w:r>
      <w:r>
        <w:rPr>
          <w:rFonts w:hint="eastAsia" w:ascii="Times New Roman" w:hAnsi="方正仿宋_GBK" w:eastAsia="方正仿宋_GBK" w:cs="方正仿宋_GBK"/>
          <w:sz w:val="32"/>
          <w:szCs w:val="32"/>
        </w:rPr>
        <w:t>，利用区级财政科技专项资金支持的科学技术研究开发活动。</w:t>
      </w:r>
    </w:p>
    <w:p>
      <w:pPr>
        <w:keepNext w:val="0"/>
        <w:keepLines w:val="0"/>
        <w:pageBreakBefore w:val="0"/>
        <w:kinsoku/>
        <w:overflowPunct/>
        <w:topLinePunct w:val="0"/>
        <w:autoSpaceDE/>
        <w:autoSpaceDN/>
        <w:bidi w:val="0"/>
        <w:spacing w:line="600" w:lineRule="exact"/>
        <w:ind w:firstLine="640"/>
        <w:textAlignment w:val="auto"/>
        <w:outlineLvl w:val="1"/>
        <w:rPr>
          <w:rFonts w:hint="eastAsia" w:ascii="Times New Roman" w:hAnsi="方正仿宋_GBK" w:eastAsia="方正仿宋_GBK" w:cs="方正仿宋_GBK"/>
          <w:sz w:val="32"/>
          <w:szCs w:val="32"/>
        </w:rPr>
      </w:pPr>
      <w:r>
        <w:rPr>
          <w:rFonts w:hint="eastAsia" w:ascii="Times New Roman" w:hAnsi="Times New Roman" w:eastAsia="方正黑体_GBK"/>
          <w:sz w:val="32"/>
          <w:szCs w:val="32"/>
        </w:rPr>
        <w:t>第三条</w:t>
      </w:r>
      <w:r>
        <w:rPr>
          <w:rFonts w:hint="eastAsia" w:ascii="Times New Roman" w:hAnsi="Times New Roman"/>
          <w:sz w:val="32"/>
          <w:szCs w:val="32"/>
        </w:rPr>
        <w:t xml:space="preserve">  </w:t>
      </w:r>
      <w:r>
        <w:rPr>
          <w:rFonts w:hint="eastAsia" w:ascii="Times New Roman" w:hAnsi="方正仿宋_GBK" w:eastAsia="方正仿宋_GBK" w:cs="方正仿宋_GBK"/>
          <w:sz w:val="32"/>
          <w:szCs w:val="32"/>
        </w:rPr>
        <w:t>本办法坚持</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权责清晰、配置科学、管理透明、程序规范、监督有力</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的原则，适用于项目申报、立项、实施、结题等组织管理工作。</w:t>
      </w:r>
    </w:p>
    <w:p>
      <w:pPr>
        <w:keepNext w:val="0"/>
        <w:keepLines w:val="0"/>
        <w:pageBreakBefore w:val="0"/>
        <w:kinsoku/>
        <w:overflowPunct/>
        <w:topLinePunct w:val="0"/>
        <w:autoSpaceDE/>
        <w:autoSpaceDN/>
        <w:bidi w:val="0"/>
        <w:spacing w:line="600" w:lineRule="exact"/>
        <w:ind w:firstLine="640"/>
        <w:textAlignment w:val="auto"/>
        <w:outlineLvl w:val="9"/>
        <w:rPr>
          <w:rFonts w:hint="eastAsia" w:ascii="Times New Roman" w:hAnsi="方正仿宋_GBK" w:eastAsia="方正仿宋_GBK" w:cs="方正仿宋_GBK"/>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方正黑体_GBK" w:hAnsi="Times New Roman" w:eastAsia="方正黑体_GBK"/>
          <w:color w:val="000000"/>
          <w:sz w:val="32"/>
          <w:szCs w:val="32"/>
        </w:rPr>
      </w:pPr>
      <w:r>
        <w:rPr>
          <w:rFonts w:hint="eastAsia" w:ascii="方正黑体_GBK" w:hAnsi="Times New Roman" w:eastAsia="方正黑体_GBK"/>
          <w:color w:val="000000"/>
          <w:sz w:val="32"/>
          <w:szCs w:val="32"/>
        </w:rPr>
        <w:t>第二章  项目管理与实施主体</w:t>
      </w:r>
    </w:p>
    <w:p>
      <w:pPr>
        <w:keepNext w:val="0"/>
        <w:keepLines w:val="0"/>
        <w:pageBreakBefore w:val="0"/>
        <w:kinsoku/>
        <w:overflowPunct/>
        <w:topLinePunct w:val="0"/>
        <w:autoSpaceDE/>
        <w:autoSpaceDN/>
        <w:bidi w:val="0"/>
        <w:spacing w:line="600" w:lineRule="exact"/>
        <w:ind w:firstLine="631"/>
        <w:textAlignment w:val="auto"/>
        <w:outlineLvl w:val="1"/>
        <w:rPr>
          <w:rFonts w:hint="eastAsia" w:ascii="方正仿宋_GBK" w:hAnsi="Times New Roman" w:eastAsia="方正仿宋_GBK"/>
          <w:color w:val="000000"/>
          <w:sz w:val="32"/>
          <w:szCs w:val="32"/>
        </w:rPr>
      </w:pPr>
      <w:r>
        <w:rPr>
          <w:rFonts w:hint="eastAsia" w:ascii="方正黑体_GBK" w:hAnsi="Times New Roman" w:eastAsia="方正黑体_GBK"/>
          <w:color w:val="000000"/>
          <w:sz w:val="32"/>
          <w:szCs w:val="32"/>
        </w:rPr>
        <w:t>第四条</w:t>
      </w:r>
      <w:r>
        <w:rPr>
          <w:rFonts w:hint="eastAsia" w:ascii="方正仿宋_GBK" w:hAnsi="Times New Roman" w:eastAsia="方正仿宋_GBK"/>
          <w:color w:val="000000"/>
          <w:sz w:val="32"/>
          <w:szCs w:val="32"/>
        </w:rPr>
        <w:t xml:space="preserve">  项目的组织实施与管理由区科技局、项目主管单位、项目承担单位、项目组成员、科技咨询专家、</w:t>
      </w:r>
      <w:r>
        <w:rPr>
          <w:rFonts w:ascii="方正仿宋_GBK" w:hAnsi="Times New Roman" w:eastAsia="方正仿宋_GBK"/>
          <w:color w:val="000000"/>
          <w:sz w:val="32"/>
          <w:szCs w:val="32"/>
        </w:rPr>
        <w:t>第三方机构</w:t>
      </w:r>
      <w:r>
        <w:rPr>
          <w:rFonts w:hint="eastAsia" w:ascii="方正仿宋_GBK" w:hAnsi="Times New Roman" w:eastAsia="方正仿宋_GBK"/>
          <w:color w:val="000000"/>
          <w:sz w:val="32"/>
          <w:szCs w:val="32"/>
        </w:rPr>
        <w:t>等共同完成。</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hint="eastAsia" w:ascii="方正仿宋_GBK" w:hAnsi="Times New Roman" w:eastAsia="方正仿宋_GBK"/>
          <w:color w:val="000000"/>
          <w:sz w:val="32"/>
          <w:szCs w:val="32"/>
        </w:rPr>
      </w:pPr>
      <w:r>
        <w:rPr>
          <w:rFonts w:hint="eastAsia" w:ascii="方正黑体_GBK" w:hAnsi="方正黑体_GBK" w:eastAsia="方正黑体_GBK" w:cs="方正黑体_GBK"/>
          <w:color w:val="000000"/>
          <w:sz w:val="32"/>
          <w:szCs w:val="32"/>
        </w:rPr>
        <w:t>第五条</w:t>
      </w:r>
      <w:r>
        <w:rPr>
          <w:rFonts w:hint="eastAsia" w:ascii="方正仿宋_GBK" w:hAnsi="Times New Roman" w:eastAsia="方正仿宋_GBK"/>
          <w:color w:val="000000"/>
          <w:sz w:val="32"/>
          <w:szCs w:val="32"/>
        </w:rPr>
        <w:t xml:space="preserve">  区科技局负责统筹制定项目管理制度规范，统筹发布项目指南、配置项目经费和下达立项计划，统筹实施项目过程和经费使用的管理、监督和</w:t>
      </w:r>
      <w:r>
        <w:rPr>
          <w:rFonts w:ascii="方正仿宋_GBK" w:hAnsi="Times New Roman" w:eastAsia="方正仿宋_GBK"/>
          <w:color w:val="000000"/>
          <w:sz w:val="32"/>
          <w:szCs w:val="32"/>
        </w:rPr>
        <w:t>绩效评估</w:t>
      </w:r>
      <w:r>
        <w:rPr>
          <w:rFonts w:hint="eastAsia" w:ascii="方正仿宋_GBK" w:hAnsi="Times New Roman" w:eastAsia="方正仿宋_GBK"/>
          <w:color w:val="000000"/>
          <w:sz w:val="32"/>
          <w:szCs w:val="32"/>
        </w:rPr>
        <w:t>，统筹推进科研诚信、科技报告、科学数据等项目综合监管体系建设。</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ascii="方正仿宋_GBK" w:hAnsi="Times New Roman" w:eastAsia="方正仿宋_GBK"/>
          <w:color w:val="000000"/>
          <w:sz w:val="32"/>
          <w:szCs w:val="32"/>
        </w:rPr>
      </w:pPr>
      <w:r>
        <w:rPr>
          <w:rFonts w:hint="eastAsia" w:ascii="方正黑体_GBK" w:hAnsi="方正黑体_GBK" w:eastAsia="方正黑体_GBK" w:cs="方正黑体_GBK"/>
          <w:color w:val="000000"/>
          <w:sz w:val="32"/>
          <w:szCs w:val="32"/>
        </w:rPr>
        <w:t>第六条</w:t>
      </w:r>
      <w:r>
        <w:rPr>
          <w:rFonts w:hint="eastAsia" w:ascii="方正仿宋_GBK" w:hAnsi="Times New Roman" w:eastAsia="方正仿宋_GBK"/>
          <w:color w:val="000000"/>
          <w:sz w:val="32"/>
          <w:szCs w:val="32"/>
        </w:rPr>
        <w:t xml:space="preserve">  项目主管单位负责本领域内项目的初审并按相应要求进行推荐，协助区科技局负责项目实施过程中的管理和监督，负责督促项目承担单位按规定完成结题验收。</w:t>
      </w:r>
    </w:p>
    <w:p>
      <w:pPr>
        <w:keepNext w:val="0"/>
        <w:keepLines w:val="0"/>
        <w:pageBreakBefore w:val="0"/>
        <w:kinsoku/>
        <w:overflowPunct/>
        <w:topLinePunct w:val="0"/>
        <w:autoSpaceDE/>
        <w:autoSpaceDN/>
        <w:bidi w:val="0"/>
        <w:spacing w:line="600" w:lineRule="exact"/>
        <w:ind w:firstLine="631"/>
        <w:textAlignment w:val="auto"/>
        <w:outlineLvl w:val="1"/>
        <w:rPr>
          <w:rFonts w:hint="eastAsia" w:ascii="方正仿宋_GBK" w:hAnsi="Times New Roman" w:eastAsia="方正仿宋_GBK"/>
          <w:color w:val="000000"/>
          <w:sz w:val="32"/>
          <w:szCs w:val="32"/>
        </w:rPr>
      </w:pPr>
      <w:r>
        <w:rPr>
          <w:rFonts w:hint="eastAsia" w:ascii="方正黑体_GBK" w:hAnsi="Times New Roman" w:eastAsia="方正黑体_GBK"/>
          <w:color w:val="000000"/>
          <w:sz w:val="32"/>
          <w:szCs w:val="32"/>
        </w:rPr>
        <w:t>第七条</w:t>
      </w:r>
      <w:r>
        <w:rPr>
          <w:rFonts w:hint="eastAsia" w:ascii="方正仿宋_GBK" w:hAnsi="Times New Roman" w:eastAsia="方正仿宋_GBK"/>
          <w:color w:val="000000"/>
          <w:sz w:val="32"/>
          <w:szCs w:val="32"/>
        </w:rPr>
        <w:t xml:space="preserve">  项目承担单位应当是具有独立法人资格的企业、高等学校、科研机构等单位或其他具有科研和科技服务能力的机构，分为项目牵头单位和项目参与单位。</w:t>
      </w:r>
    </w:p>
    <w:p>
      <w:pPr>
        <w:keepNext w:val="0"/>
        <w:keepLines w:val="0"/>
        <w:pageBreakBefore w:val="0"/>
        <w:kinsoku/>
        <w:overflowPunct/>
        <w:topLinePunct w:val="0"/>
        <w:autoSpaceDE/>
        <w:autoSpaceDN/>
        <w:bidi w:val="0"/>
        <w:spacing w:line="600" w:lineRule="exact"/>
        <w:ind w:firstLine="631"/>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项目牵头单位需是南岸区行政管理区域内设立、登记、注册的法人组织。</w:t>
      </w:r>
    </w:p>
    <w:p>
      <w:pPr>
        <w:keepNext w:val="0"/>
        <w:keepLines w:val="0"/>
        <w:pageBreakBefore w:val="0"/>
        <w:kinsoku/>
        <w:overflowPunct/>
        <w:topLinePunct w:val="0"/>
        <w:autoSpaceDE/>
        <w:autoSpaceDN/>
        <w:bidi w:val="0"/>
        <w:spacing w:line="600" w:lineRule="exact"/>
        <w:ind w:firstLine="631"/>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项目参与单位可以是区内外的法人组织，通过与项目牵头单位签订协议，以合作方式联合申报和实施项目，并承担相应责任和义务。</w:t>
      </w:r>
    </w:p>
    <w:p>
      <w:pPr>
        <w:keepNext w:val="0"/>
        <w:keepLines w:val="0"/>
        <w:pageBreakBefore w:val="0"/>
        <w:kinsoku/>
        <w:overflowPunct/>
        <w:topLinePunct w:val="0"/>
        <w:autoSpaceDE/>
        <w:autoSpaceDN/>
        <w:bidi w:val="0"/>
        <w:spacing w:line="600" w:lineRule="exact"/>
        <w:textAlignment w:val="auto"/>
        <w:outlineLvl w:val="1"/>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w:t>
      </w:r>
      <w:r>
        <w:rPr>
          <w:rFonts w:hint="eastAsia" w:ascii="方正黑体_GBK" w:hAnsi="Times New Roman" w:eastAsia="方正黑体_GBK"/>
          <w:color w:val="000000"/>
          <w:sz w:val="32"/>
          <w:szCs w:val="32"/>
        </w:rPr>
        <w:t>第八条</w:t>
      </w:r>
      <w:r>
        <w:rPr>
          <w:rFonts w:hint="eastAsia" w:ascii="方正仿宋_GBK" w:hAnsi="Times New Roman" w:eastAsia="方正仿宋_GBK"/>
          <w:color w:val="000000"/>
          <w:sz w:val="32"/>
          <w:szCs w:val="32"/>
        </w:rPr>
        <w:t xml:space="preserve">  项目组成员包括项目负责人和项目参与人。</w:t>
      </w:r>
    </w:p>
    <w:p>
      <w:pPr>
        <w:keepNext w:val="0"/>
        <w:keepLines w:val="0"/>
        <w:pageBreakBefore w:val="0"/>
        <w:kinsoku/>
        <w:overflowPunct/>
        <w:topLinePunct w:val="0"/>
        <w:autoSpaceDE/>
        <w:autoSpaceDN/>
        <w:bidi w:val="0"/>
        <w:spacing w:line="600" w:lineRule="exact"/>
        <w:ind w:firstLine="615"/>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项目负责人应当具有统筹组织开展项目研究的能力，须是项目牵头单位的在职人员，主要负责牵头制订项目实施方案并组织实施，按规定安排和使用项目经费，向项目牵头单位报告有关情况，协调解决项目实施中的相关问题，按要求撰写、提交和归档科技报告、科学数据等项目相关资料。</w:t>
      </w:r>
    </w:p>
    <w:p>
      <w:pPr>
        <w:keepNext w:val="0"/>
        <w:keepLines w:val="0"/>
        <w:pageBreakBefore w:val="0"/>
        <w:kinsoku/>
        <w:overflowPunct/>
        <w:topLinePunct w:val="0"/>
        <w:autoSpaceDE/>
        <w:autoSpaceDN/>
        <w:bidi w:val="0"/>
        <w:spacing w:line="600" w:lineRule="exact"/>
        <w:ind w:firstLine="615"/>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项目参与人是参与项目实施的相关人员，按照项目实施方案开展相关研究工作。</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hint="eastAsia" w:ascii="方正仿宋_GBK" w:hAnsi="Times New Roman" w:eastAsia="方正仿宋_GBK"/>
          <w:color w:val="000000"/>
          <w:sz w:val="32"/>
          <w:szCs w:val="32"/>
        </w:rPr>
      </w:pPr>
      <w:r>
        <w:rPr>
          <w:rFonts w:hint="eastAsia" w:ascii="方正黑体_GBK" w:hAnsi="Times New Roman" w:eastAsia="方正黑体_GBK"/>
          <w:color w:val="000000"/>
          <w:sz w:val="32"/>
          <w:szCs w:val="32"/>
        </w:rPr>
        <w:t>第九条</w:t>
      </w:r>
      <w:r>
        <w:rPr>
          <w:rFonts w:hint="eastAsia" w:ascii="方正仿宋_GBK" w:hAnsi="Times New Roman" w:eastAsia="方正仿宋_GBK"/>
          <w:color w:val="000000"/>
          <w:sz w:val="32"/>
          <w:szCs w:val="32"/>
        </w:rPr>
        <w:t xml:space="preserve">  科技咨询专家是指接受区科技局委托，对项目指南编制、受理审查、立项评审、过程管理、结题验收、经费审计、绩效评价等事项，提出咨询论证意见供项目管理与决策参考的专业技术人员或综合管理人员。</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科技咨询专家应当具有良好的科学道德和职业道德，熟悉本领域或行业的科技经济发展状况，了解科技活动的特点与规律，能够独立、客观、公正地提供咨询论证意见，严守项目申报主体的技术秘密和商业秘密。</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与项目承担单位或项目组成员存在利害关系的，应主动声明并回避。存在不良科研诚信记录的，以及其他情况不宜提供咨询论证意见的，不得作为科技咨询专家选聘。</w:t>
      </w:r>
    </w:p>
    <w:p>
      <w:pPr>
        <w:keepNext w:val="0"/>
        <w:keepLines w:val="0"/>
        <w:pageBreakBefore w:val="0"/>
        <w:kinsoku/>
        <w:overflowPunct/>
        <w:topLinePunct w:val="0"/>
        <w:autoSpaceDE/>
        <w:autoSpaceDN/>
        <w:bidi w:val="0"/>
        <w:spacing w:line="600" w:lineRule="exact"/>
        <w:ind w:firstLine="640" w:firstLineChars="200"/>
        <w:jc w:val="left"/>
        <w:textAlignment w:val="auto"/>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评审专家组由不少于3人且为奇数的成员构成，专家遴选应当兼顾领域、结构合理，选取活跃在生产、科研一线的专家参与评审。</w:t>
      </w:r>
    </w:p>
    <w:p>
      <w:pPr>
        <w:keepNext w:val="0"/>
        <w:keepLines w:val="0"/>
        <w:pageBreakBefore w:val="0"/>
        <w:kinsoku/>
        <w:overflowPunct/>
        <w:topLinePunct w:val="0"/>
        <w:autoSpaceDE/>
        <w:autoSpaceDN/>
        <w:bidi w:val="0"/>
        <w:spacing w:line="600" w:lineRule="exact"/>
        <w:ind w:firstLine="640" w:firstLineChars="200"/>
        <w:jc w:val="left"/>
        <w:textAlignment w:val="auto"/>
        <w:outlineLvl w:val="1"/>
        <w:rPr>
          <w:rFonts w:ascii="方正仿宋_GBK" w:hAnsi="方正黑体_GBK" w:eastAsia="方正仿宋_GBK" w:cs="方正黑体_GBK"/>
          <w:sz w:val="32"/>
          <w:szCs w:val="32"/>
        </w:rPr>
      </w:pPr>
      <w:r>
        <w:rPr>
          <w:rFonts w:hint="eastAsia" w:ascii="Times New Roman" w:hAnsi="方正黑体_GBK" w:eastAsia="方正黑体_GBK" w:cs="方正黑体_GBK"/>
          <w:sz w:val="32"/>
          <w:szCs w:val="32"/>
        </w:rPr>
        <w:t xml:space="preserve">第十条  </w:t>
      </w:r>
      <w:r>
        <w:rPr>
          <w:rFonts w:hint="eastAsia" w:ascii="方正仿宋_GBK" w:hAnsi="方正黑体_GBK" w:eastAsia="方正仿宋_GBK" w:cs="方正黑体_GBK"/>
          <w:sz w:val="32"/>
          <w:szCs w:val="32"/>
        </w:rPr>
        <w:t>第三方机构是指接受区</w:t>
      </w:r>
      <w:r>
        <w:rPr>
          <w:rFonts w:ascii="方正仿宋_GBK" w:hAnsi="方正黑体_GBK" w:eastAsia="方正仿宋_GBK" w:cs="方正黑体_GBK"/>
          <w:sz w:val="32"/>
          <w:szCs w:val="32"/>
        </w:rPr>
        <w:t>科技局委托，并按相应要求开展项目管理、经费审计和绩效评价等服务工作的法人组织。</w:t>
      </w:r>
    </w:p>
    <w:p>
      <w:pPr>
        <w:keepNext w:val="0"/>
        <w:keepLines w:val="0"/>
        <w:pageBreakBefore w:val="0"/>
        <w:kinsoku/>
        <w:overflowPunct/>
        <w:topLinePunct w:val="0"/>
        <w:autoSpaceDE/>
        <w:autoSpaceDN/>
        <w:bidi w:val="0"/>
        <w:spacing w:line="600" w:lineRule="exact"/>
        <w:ind w:firstLine="640" w:firstLineChars="200"/>
        <w:jc w:val="left"/>
        <w:textAlignment w:val="auto"/>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第</w:t>
      </w:r>
      <w:r>
        <w:rPr>
          <w:rFonts w:ascii="方正仿宋_GBK" w:hAnsi="方正黑体_GBK" w:eastAsia="方正仿宋_GBK" w:cs="方正黑体_GBK"/>
          <w:sz w:val="32"/>
          <w:szCs w:val="32"/>
        </w:rPr>
        <w:t>三方机构应当公平、公正、客观</w:t>
      </w:r>
      <w:r>
        <w:rPr>
          <w:rFonts w:hint="eastAsia" w:ascii="方正仿宋_GBK" w:hAnsi="方正黑体_GBK" w:eastAsia="方正仿宋_GBK" w:cs="方正黑体_GBK"/>
          <w:sz w:val="32"/>
          <w:szCs w:val="32"/>
          <w:lang w:eastAsia="zh-CN"/>
        </w:rPr>
        <w:t>地</w:t>
      </w:r>
      <w:r>
        <w:rPr>
          <w:rFonts w:ascii="方正仿宋_GBK" w:hAnsi="方正黑体_GBK" w:eastAsia="方正仿宋_GBK" w:cs="方正黑体_GBK"/>
          <w:sz w:val="32"/>
          <w:szCs w:val="32"/>
        </w:rPr>
        <w:t>实施受托事项，制订受托管理事项的具体操作规则、工作</w:t>
      </w:r>
      <w:r>
        <w:rPr>
          <w:rFonts w:hint="eastAsia" w:ascii="方正仿宋_GBK" w:hAnsi="方正黑体_GBK" w:eastAsia="方正仿宋_GBK" w:cs="方正黑体_GBK"/>
          <w:sz w:val="32"/>
          <w:szCs w:val="32"/>
        </w:rPr>
        <w:t>纪律</w:t>
      </w:r>
      <w:r>
        <w:rPr>
          <w:rFonts w:ascii="方正仿宋_GBK" w:hAnsi="方正黑体_GBK" w:eastAsia="方正仿宋_GBK" w:cs="方正黑体_GBK"/>
          <w:sz w:val="32"/>
          <w:szCs w:val="32"/>
        </w:rPr>
        <w:t>和服务规范，并负责相关资料的归档和管理工作。</w:t>
      </w:r>
    </w:p>
    <w:p>
      <w:pPr>
        <w:keepNext w:val="0"/>
        <w:keepLines w:val="0"/>
        <w:pageBreakBefore w:val="0"/>
        <w:kinsoku/>
        <w:overflowPunct/>
        <w:topLinePunct w:val="0"/>
        <w:autoSpaceDE/>
        <w:autoSpaceDN/>
        <w:bidi w:val="0"/>
        <w:spacing w:line="600" w:lineRule="exact"/>
        <w:ind w:firstLine="640" w:firstLineChars="200"/>
        <w:jc w:val="left"/>
        <w:textAlignment w:val="auto"/>
        <w:outlineLvl w:val="9"/>
        <w:rPr>
          <w:rFonts w:hint="eastAsia" w:ascii="方正仿宋_GBK" w:hAnsi="方正黑体_GBK" w:eastAsia="方正仿宋_GBK" w:cs="方正黑体_GBK"/>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方正黑体_GBK" w:eastAsia="方正黑体_GBK" w:cs="方正黑体_GBK"/>
          <w:sz w:val="32"/>
          <w:szCs w:val="32"/>
        </w:rPr>
        <w:t>第三章</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项目设置</w:t>
      </w:r>
    </w:p>
    <w:p>
      <w:pPr>
        <w:keepNext w:val="0"/>
        <w:keepLines w:val="0"/>
        <w:pageBreakBefore w:val="0"/>
        <w:kinsoku/>
        <w:overflowPunct/>
        <w:topLinePunct w:val="0"/>
        <w:autoSpaceDE/>
        <w:autoSpaceDN/>
        <w:bidi w:val="0"/>
        <w:spacing w:line="600" w:lineRule="exact"/>
        <w:ind w:firstLine="615"/>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第十一条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sz w:val="32"/>
          <w:szCs w:val="32"/>
        </w:rPr>
        <w:t>项目分为基础研究与前沿探索项目、技术预见与制度创新项目、技术创新与应用发展项目三个类别。</w:t>
      </w:r>
      <w:r>
        <w:rPr>
          <w:rFonts w:hint="eastAsia" w:ascii="Times New Roman" w:hAnsi="方正仿宋_GBK" w:eastAsia="方正仿宋_GBK" w:cs="方正仿宋_GBK"/>
          <w:color w:val="000000"/>
          <w:kern w:val="0"/>
          <w:sz w:val="32"/>
          <w:szCs w:val="32"/>
        </w:rPr>
        <w:t>根据产业发展和科技创新需要，分别按一般项目、重点项目给予支持。</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hint="eastAsia"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第十二条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基础研究与前沿探索项目瞄准世界科技前沿，聚焦市、区产业发展的基础前沿关键问题和优势学科发展方向，支持科研人员开展原始创新和自由探索，着力实现前瞻性基础研究、引领性原创成果重大突破，培养创新人才和团队，增强源头创新能力。</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基础研究与前沿探索项目采取“择优</w:t>
      </w:r>
      <w:r>
        <w:rPr>
          <w:rFonts w:ascii="Times New Roman" w:hAnsi="方正仿宋_GBK" w:eastAsia="方正仿宋_GBK" w:cs="方正仿宋_GBK"/>
          <w:sz w:val="32"/>
          <w:szCs w:val="32"/>
        </w:rPr>
        <w:t>推荐、竞争立项、审核</w:t>
      </w:r>
      <w:r>
        <w:rPr>
          <w:rFonts w:hint="eastAsia" w:ascii="Times New Roman" w:hAnsi="方正仿宋_GBK" w:eastAsia="方正仿宋_GBK" w:cs="方正仿宋_GBK"/>
          <w:sz w:val="32"/>
          <w:szCs w:val="32"/>
        </w:rPr>
        <w:t>验收”方式</w:t>
      </w:r>
      <w:r>
        <w:rPr>
          <w:rFonts w:ascii="Times New Roman" w:hAnsi="方正仿宋_GBK" w:eastAsia="方正仿宋_GBK" w:cs="方正仿宋_GBK"/>
          <w:sz w:val="32"/>
          <w:szCs w:val="32"/>
        </w:rPr>
        <w:t>组织实施</w:t>
      </w:r>
      <w:r>
        <w:rPr>
          <w:rFonts w:hint="eastAsia" w:ascii="Times New Roman" w:hAnsi="方正仿宋_GBK" w:eastAsia="方正仿宋_GBK" w:cs="方正仿宋_GBK"/>
          <w:sz w:val="32"/>
          <w:szCs w:val="32"/>
        </w:rPr>
        <w:t>，</w:t>
      </w:r>
      <w:r>
        <w:rPr>
          <w:rFonts w:hint="eastAsia" w:ascii="Times New Roman" w:hAnsi="方正仿宋_GBK" w:eastAsia="方正仿宋_GBK" w:cs="方正仿宋_GBK"/>
          <w:color w:val="000000"/>
          <w:kern w:val="0"/>
          <w:sz w:val="32"/>
          <w:szCs w:val="32"/>
        </w:rPr>
        <w:t>资助强度为一般项目</w:t>
      </w:r>
      <w:r>
        <w:rPr>
          <w:rFonts w:hint="eastAsia" w:ascii="Times New Roman" w:hAnsi="Times New Roman" w:eastAsia="方正仿宋_GBK" w:cs="方正仿宋_GBK"/>
          <w:color w:val="000000"/>
          <w:kern w:val="0"/>
          <w:sz w:val="32"/>
          <w:szCs w:val="32"/>
        </w:rPr>
        <w:t>5</w:t>
      </w:r>
      <w:r>
        <w:rPr>
          <w:rFonts w:hint="eastAsia" w:ascii="Times New Roman" w:hAnsi="方正仿宋_GBK" w:eastAsia="方正仿宋_GBK" w:cs="方正仿宋_GBK"/>
          <w:color w:val="000000"/>
          <w:kern w:val="0"/>
          <w:sz w:val="32"/>
          <w:szCs w:val="32"/>
        </w:rPr>
        <w:t>万元/</w:t>
      </w:r>
      <w:r>
        <w:rPr>
          <w:rFonts w:ascii="Times New Roman" w:hAnsi="方正仿宋_GBK" w:eastAsia="方正仿宋_GBK" w:cs="方正仿宋_GBK"/>
          <w:color w:val="000000"/>
          <w:kern w:val="0"/>
          <w:sz w:val="32"/>
          <w:szCs w:val="32"/>
        </w:rPr>
        <w:t>项，重点项目</w:t>
      </w:r>
      <w:r>
        <w:rPr>
          <w:rFonts w:hint="eastAsia" w:ascii="Times New Roman" w:hAnsi="方正仿宋_GBK" w:eastAsia="方正仿宋_GBK" w:cs="方正仿宋_GBK"/>
          <w:color w:val="000000"/>
          <w:kern w:val="0"/>
          <w:sz w:val="32"/>
          <w:szCs w:val="32"/>
        </w:rPr>
        <w:t>1</w:t>
      </w:r>
      <w:r>
        <w:rPr>
          <w:rFonts w:ascii="Times New Roman" w:hAnsi="方正仿宋_GBK" w:eastAsia="方正仿宋_GBK" w:cs="方正仿宋_GBK"/>
          <w:color w:val="000000"/>
          <w:kern w:val="0"/>
          <w:sz w:val="32"/>
          <w:szCs w:val="32"/>
        </w:rPr>
        <w:t>0万元</w:t>
      </w:r>
      <w:r>
        <w:rPr>
          <w:rFonts w:hint="eastAsia" w:ascii="Times New Roman" w:hAnsi="方正仿宋_GBK" w:eastAsia="方正仿宋_GBK" w:cs="方正仿宋_GBK"/>
          <w:color w:val="000000"/>
          <w:kern w:val="0"/>
          <w:sz w:val="32"/>
          <w:szCs w:val="32"/>
        </w:rPr>
        <w:t>/</w:t>
      </w:r>
      <w:r>
        <w:rPr>
          <w:rFonts w:ascii="Times New Roman" w:hAnsi="方正仿宋_GBK" w:eastAsia="方正仿宋_GBK" w:cs="方正仿宋_GBK"/>
          <w:color w:val="000000"/>
          <w:kern w:val="0"/>
          <w:sz w:val="32"/>
          <w:szCs w:val="32"/>
        </w:rPr>
        <w:t>项，财政科研经费一般采取“事前资助”方式拨付。</w:t>
      </w:r>
    </w:p>
    <w:p>
      <w:pPr>
        <w:keepNext w:val="0"/>
        <w:keepLines w:val="0"/>
        <w:pageBreakBefore w:val="0"/>
        <w:kinsoku/>
        <w:overflowPunct/>
        <w:topLinePunct w:val="0"/>
        <w:autoSpaceDE/>
        <w:autoSpaceDN/>
        <w:bidi w:val="0"/>
        <w:spacing w:line="600" w:lineRule="exact"/>
        <w:ind w:firstLine="636"/>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基础研究与前沿探索项目的申报主体</w:t>
      </w:r>
      <w:r>
        <w:rPr>
          <w:rFonts w:ascii="Times New Roman" w:hAnsi="方正仿宋_GBK" w:eastAsia="方正仿宋_GBK" w:cs="方正仿宋_GBK"/>
          <w:sz w:val="32"/>
          <w:szCs w:val="32"/>
        </w:rPr>
        <w:t>一般以</w:t>
      </w:r>
      <w:r>
        <w:rPr>
          <w:rFonts w:hint="eastAsia" w:ascii="Times New Roman" w:hAnsi="方正仿宋_GBK" w:eastAsia="方正仿宋_GBK" w:cs="方正仿宋_GBK"/>
          <w:sz w:val="32"/>
          <w:szCs w:val="32"/>
        </w:rPr>
        <w:t>学校、科研院所等为主；考核目标以论文、专著、专利等为主。</w:t>
      </w:r>
    </w:p>
    <w:p>
      <w:pPr>
        <w:keepNext w:val="0"/>
        <w:keepLines w:val="0"/>
        <w:pageBreakBefore w:val="0"/>
        <w:kinsoku/>
        <w:overflowPunct/>
        <w:topLinePunct w:val="0"/>
        <w:autoSpaceDE/>
        <w:autoSpaceDN/>
        <w:bidi w:val="0"/>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基础研究与前沿探索项目的实施周期一般不超过</w:t>
      </w:r>
      <w:r>
        <w:rPr>
          <w:rFonts w:hint="eastAsia" w:ascii="Times New Roman" w:hAnsi="Times New Roman" w:eastAsia="方正仿宋_GBK" w:cs="方正仿宋_GBK"/>
          <w:sz w:val="32"/>
          <w:szCs w:val="32"/>
        </w:rPr>
        <w:t>3</w:t>
      </w:r>
      <w:r>
        <w:rPr>
          <w:rFonts w:hint="eastAsia" w:ascii="Times New Roman" w:hAnsi="方正仿宋_GBK" w:eastAsia="方正仿宋_GBK" w:cs="方正仿宋_GBK"/>
          <w:sz w:val="32"/>
          <w:szCs w:val="32"/>
        </w:rPr>
        <w:t>年。</w:t>
      </w:r>
    </w:p>
    <w:p>
      <w:pPr>
        <w:keepNext w:val="0"/>
        <w:keepLines w:val="0"/>
        <w:pageBreakBefore w:val="0"/>
        <w:kinsoku/>
        <w:overflowPunct/>
        <w:topLinePunct w:val="0"/>
        <w:autoSpaceDE/>
        <w:autoSpaceDN/>
        <w:bidi w:val="0"/>
        <w:spacing w:line="600" w:lineRule="exact"/>
        <w:ind w:firstLine="615"/>
        <w:textAlignment w:val="auto"/>
        <w:outlineLvl w:val="1"/>
        <w:rPr>
          <w:rFonts w:hint="eastAsia"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第十三条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技术预见与制度创新项目聚焦市区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技术预见与制度创新项目按照</w:t>
      </w:r>
      <w:r>
        <w:rPr>
          <w:rFonts w:ascii="Times New Roman" w:hAnsi="方正仿宋_GBK" w:eastAsia="方正仿宋_GBK" w:cs="方正仿宋_GBK"/>
          <w:sz w:val="32"/>
          <w:szCs w:val="32"/>
        </w:rPr>
        <w:t>“</w:t>
      </w:r>
      <w:r>
        <w:rPr>
          <w:rFonts w:hint="eastAsia" w:ascii="Times New Roman" w:hAnsi="方正仿宋_GBK" w:eastAsia="方正仿宋_GBK" w:cs="方正仿宋_GBK"/>
          <w:sz w:val="32"/>
          <w:szCs w:val="32"/>
        </w:rPr>
        <w:t>条件</w:t>
      </w:r>
      <w:r>
        <w:rPr>
          <w:rFonts w:ascii="Times New Roman" w:hAnsi="方正仿宋_GBK" w:eastAsia="方正仿宋_GBK" w:cs="方正仿宋_GBK"/>
          <w:sz w:val="32"/>
          <w:szCs w:val="32"/>
        </w:rPr>
        <w:t>申报、竞争立项、审核验收”</w:t>
      </w:r>
      <w:r>
        <w:rPr>
          <w:rFonts w:hint="eastAsia" w:ascii="Times New Roman" w:hAnsi="方正仿宋_GBK" w:eastAsia="方正仿宋_GBK" w:cs="方正仿宋_GBK"/>
          <w:sz w:val="32"/>
          <w:szCs w:val="32"/>
        </w:rPr>
        <w:t>的</w:t>
      </w:r>
      <w:r>
        <w:rPr>
          <w:rFonts w:ascii="Times New Roman" w:hAnsi="方正仿宋_GBK" w:eastAsia="方正仿宋_GBK" w:cs="方正仿宋_GBK"/>
          <w:sz w:val="32"/>
          <w:szCs w:val="32"/>
        </w:rPr>
        <w:t>方式组织实施，</w:t>
      </w:r>
      <w:r>
        <w:rPr>
          <w:rFonts w:hint="eastAsia" w:ascii="Times New Roman" w:hAnsi="方正仿宋_GBK" w:eastAsia="方正仿宋_GBK" w:cs="方正仿宋_GBK"/>
          <w:color w:val="000000"/>
          <w:kern w:val="0"/>
          <w:sz w:val="32"/>
          <w:szCs w:val="32"/>
        </w:rPr>
        <w:t>给予不超过</w:t>
      </w:r>
      <w:r>
        <w:rPr>
          <w:rFonts w:ascii="Times New Roman" w:hAnsi="Times New Roman" w:eastAsia="方正仿宋_GBK" w:cs="方正仿宋_GBK"/>
          <w:color w:val="000000"/>
          <w:kern w:val="0"/>
          <w:sz w:val="32"/>
          <w:szCs w:val="32"/>
        </w:rPr>
        <w:t>5</w:t>
      </w:r>
      <w:r>
        <w:rPr>
          <w:rFonts w:hint="eastAsia" w:ascii="Times New Roman" w:hAnsi="方正仿宋_GBK" w:eastAsia="方正仿宋_GBK" w:cs="方正仿宋_GBK"/>
          <w:color w:val="000000"/>
          <w:kern w:val="0"/>
          <w:sz w:val="32"/>
          <w:szCs w:val="32"/>
        </w:rPr>
        <w:t>万元的资助</w:t>
      </w:r>
      <w:r>
        <w:rPr>
          <w:rFonts w:ascii="Times New Roman" w:hAnsi="方正仿宋_GBK" w:eastAsia="方正仿宋_GBK" w:cs="方正仿宋_GBK"/>
          <w:color w:val="000000"/>
          <w:kern w:val="0"/>
          <w:sz w:val="32"/>
          <w:szCs w:val="32"/>
        </w:rPr>
        <w:t>，财政科研经费一般采取“事前资助”方式拨付。</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技术预见与制度创新项目的申报主体以新型智库、高等学校、科研院所等为主，制度</w:t>
      </w:r>
      <w:r>
        <w:rPr>
          <w:rFonts w:ascii="Times New Roman" w:hAnsi="方正仿宋_GBK" w:eastAsia="方正仿宋_GBK" w:cs="方正仿宋_GBK"/>
          <w:sz w:val="32"/>
          <w:szCs w:val="32"/>
        </w:rPr>
        <w:t>创新类项目</w:t>
      </w:r>
      <w:r>
        <w:rPr>
          <w:rFonts w:hint="eastAsia" w:ascii="Times New Roman" w:hAnsi="方正仿宋_GBK" w:eastAsia="方正仿宋_GBK" w:cs="方正仿宋_GBK"/>
          <w:sz w:val="32"/>
          <w:szCs w:val="32"/>
        </w:rPr>
        <w:t>原则上与决策部门联合申报；考核目标以决策建议、技术规划、技术报告等为主。</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技术预见与制度创新项目的实施周期一般不超过</w:t>
      </w:r>
      <w:r>
        <w:rPr>
          <w:rFonts w:hint="eastAsia" w:ascii="Times New Roman" w:hAnsi="Times New Roman" w:eastAsia="方正仿宋_GBK" w:cs="方正仿宋_GBK"/>
          <w:sz w:val="32"/>
          <w:szCs w:val="32"/>
        </w:rPr>
        <w:t>1</w:t>
      </w:r>
      <w:r>
        <w:rPr>
          <w:rFonts w:hint="eastAsia" w:ascii="Times New Roman" w:hAnsi="方正仿宋_GBK" w:eastAsia="方正仿宋_GBK" w:cs="方正仿宋_GBK"/>
          <w:sz w:val="32"/>
          <w:szCs w:val="32"/>
        </w:rPr>
        <w:t>年。</w:t>
      </w:r>
    </w:p>
    <w:p>
      <w:pPr>
        <w:keepNext w:val="0"/>
        <w:keepLines w:val="0"/>
        <w:pageBreakBefore w:val="0"/>
        <w:kinsoku/>
        <w:overflowPunct/>
        <w:topLinePunct w:val="0"/>
        <w:autoSpaceDE/>
        <w:autoSpaceDN/>
        <w:bidi w:val="0"/>
        <w:spacing w:line="600" w:lineRule="exact"/>
        <w:ind w:firstLine="615"/>
        <w:textAlignment w:val="auto"/>
        <w:outlineLvl w:val="1"/>
        <w:rPr>
          <w:rFonts w:hint="eastAsia"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第十四条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技术创新与应用发展项目突出企业主体、市场导向、产学研深度融合，聚焦构建“大数据</w:t>
      </w:r>
      <w:r>
        <w:rPr>
          <w:rFonts w:ascii="Times New Roman" w:hAnsi="方正仿宋_GBK" w:eastAsia="方正仿宋_GBK" w:cs="方正仿宋_GBK"/>
          <w:sz w:val="32"/>
          <w:szCs w:val="32"/>
        </w:rPr>
        <w:t>、大健康、大生态、大文旅、新经济</w:t>
      </w:r>
      <w:r>
        <w:rPr>
          <w:rFonts w:hint="eastAsia" w:ascii="Times New Roman" w:hAnsi="方正仿宋_GBK" w:eastAsia="方正仿宋_GBK" w:cs="方正仿宋_GBK"/>
          <w:sz w:val="32"/>
          <w:szCs w:val="32"/>
        </w:rPr>
        <w:t>”现代</w:t>
      </w:r>
      <w:r>
        <w:rPr>
          <w:rFonts w:ascii="Times New Roman" w:hAnsi="方正仿宋_GBK" w:eastAsia="方正仿宋_GBK" w:cs="方正仿宋_GBK"/>
          <w:sz w:val="32"/>
          <w:szCs w:val="32"/>
        </w:rPr>
        <w:t>产业体系，</w:t>
      </w:r>
      <w:r>
        <w:rPr>
          <w:rFonts w:hint="eastAsia" w:ascii="Times New Roman" w:hAnsi="方正仿宋_GBK" w:eastAsia="方正仿宋_GBK" w:cs="方正仿宋_GBK"/>
          <w:sz w:val="32"/>
          <w:szCs w:val="32"/>
        </w:rPr>
        <w:t>开展全局性影响、带动性强的关键共性技术研发和推广应用，提升企业技术创新能力，推动南岸创新力和竞争力整体提升，强化高质量发展的动力支撑。</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技术创新与应用发展项目</w:t>
      </w:r>
      <w:r>
        <w:rPr>
          <w:rFonts w:ascii="Times New Roman" w:hAnsi="方正仿宋_GBK" w:eastAsia="方正仿宋_GBK" w:cs="方正仿宋_GBK"/>
          <w:sz w:val="32"/>
          <w:szCs w:val="32"/>
        </w:rPr>
        <w:t>设置一般</w:t>
      </w:r>
      <w:r>
        <w:rPr>
          <w:rFonts w:hint="eastAsia" w:ascii="Times New Roman" w:hAnsi="方正仿宋_GBK" w:eastAsia="方正仿宋_GBK" w:cs="方正仿宋_GBK"/>
          <w:color w:val="000000"/>
          <w:kern w:val="0"/>
          <w:sz w:val="32"/>
          <w:szCs w:val="32"/>
        </w:rPr>
        <w:t>项目</w:t>
      </w:r>
      <w:r>
        <w:rPr>
          <w:rFonts w:ascii="Times New Roman" w:hAnsi="方正仿宋_GBK" w:eastAsia="方正仿宋_GBK" w:cs="方正仿宋_GBK"/>
          <w:color w:val="000000"/>
          <w:kern w:val="0"/>
          <w:sz w:val="32"/>
          <w:szCs w:val="32"/>
        </w:rPr>
        <w:t>和重点项目。鼓励产学研单位联合申报。</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sz w:val="32"/>
          <w:szCs w:val="32"/>
        </w:rPr>
        <w:t>（一）</w:t>
      </w:r>
      <w:r>
        <w:rPr>
          <w:rFonts w:ascii="Times New Roman" w:hAnsi="方正仿宋_GBK" w:eastAsia="方正仿宋_GBK" w:cs="方正仿宋_GBK"/>
          <w:color w:val="000000"/>
          <w:kern w:val="0"/>
          <w:sz w:val="32"/>
          <w:szCs w:val="32"/>
        </w:rPr>
        <w:t>一般</w:t>
      </w:r>
      <w:r>
        <w:rPr>
          <w:rFonts w:hint="eastAsia" w:ascii="Times New Roman" w:hAnsi="方正仿宋_GBK" w:eastAsia="方正仿宋_GBK" w:cs="方正仿宋_GBK"/>
          <w:color w:val="000000"/>
          <w:kern w:val="0"/>
          <w:sz w:val="32"/>
          <w:szCs w:val="32"/>
        </w:rPr>
        <w:t>项目支持面向我区行业产业发展</w:t>
      </w:r>
      <w:r>
        <w:rPr>
          <w:rFonts w:ascii="Times New Roman" w:hAnsi="方正仿宋_GBK" w:eastAsia="方正仿宋_GBK" w:cs="方正仿宋_GBK"/>
          <w:color w:val="000000"/>
          <w:kern w:val="0"/>
          <w:sz w:val="32"/>
          <w:szCs w:val="32"/>
        </w:rPr>
        <w:t>需求和社会公益需求</w:t>
      </w:r>
      <w:r>
        <w:rPr>
          <w:rFonts w:hint="eastAsia" w:ascii="Times New Roman" w:hAnsi="方正仿宋_GBK" w:eastAsia="方正仿宋_GBK" w:cs="方正仿宋_GBK"/>
          <w:color w:val="000000"/>
          <w:kern w:val="0"/>
          <w:sz w:val="32"/>
          <w:szCs w:val="32"/>
        </w:rPr>
        <w:t>开展</w:t>
      </w:r>
      <w:r>
        <w:rPr>
          <w:rFonts w:ascii="Times New Roman" w:hAnsi="方正仿宋_GBK" w:eastAsia="方正仿宋_GBK" w:cs="方正仿宋_GBK"/>
          <w:color w:val="000000"/>
          <w:kern w:val="0"/>
          <w:sz w:val="32"/>
          <w:szCs w:val="32"/>
        </w:rPr>
        <w:t>关键技术</w:t>
      </w:r>
      <w:r>
        <w:rPr>
          <w:rFonts w:hint="eastAsia" w:ascii="Times New Roman" w:hAnsi="方正仿宋_GBK" w:eastAsia="方正仿宋_GBK" w:cs="方正仿宋_GBK"/>
          <w:color w:val="000000"/>
          <w:kern w:val="0"/>
          <w:sz w:val="32"/>
          <w:szCs w:val="32"/>
        </w:rPr>
        <w:t>创新</w:t>
      </w:r>
      <w:r>
        <w:rPr>
          <w:rFonts w:ascii="Times New Roman" w:hAnsi="方正仿宋_GBK" w:eastAsia="方正仿宋_GBK" w:cs="方正仿宋_GBK"/>
          <w:color w:val="000000"/>
          <w:kern w:val="0"/>
          <w:sz w:val="32"/>
          <w:szCs w:val="32"/>
        </w:rPr>
        <w:t>成果转化应用，突出方向引领、侧重培育和布局。</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ascii="Times New Roman" w:hAnsi="方正仿宋_GBK" w:eastAsia="方正仿宋_GBK" w:cs="方正仿宋_GBK"/>
          <w:color w:val="000000"/>
          <w:kern w:val="0"/>
          <w:sz w:val="32"/>
          <w:szCs w:val="32"/>
        </w:rPr>
      </w:pPr>
      <w:r>
        <w:rPr>
          <w:rFonts w:ascii="Times New Roman" w:hAnsi="方正仿宋_GBK" w:eastAsia="方正仿宋_GBK" w:cs="方正仿宋_GBK"/>
          <w:color w:val="000000"/>
          <w:kern w:val="0"/>
          <w:sz w:val="32"/>
          <w:szCs w:val="32"/>
        </w:rPr>
        <w:t>一般</w:t>
      </w:r>
      <w:r>
        <w:rPr>
          <w:rFonts w:hint="eastAsia" w:ascii="Times New Roman" w:hAnsi="方正仿宋_GBK" w:eastAsia="方正仿宋_GBK" w:cs="方正仿宋_GBK"/>
          <w:color w:val="000000"/>
          <w:kern w:val="0"/>
          <w:sz w:val="32"/>
          <w:szCs w:val="32"/>
        </w:rPr>
        <w:t>项目</w:t>
      </w:r>
      <w:r>
        <w:rPr>
          <w:rFonts w:ascii="Times New Roman" w:hAnsi="方正仿宋_GBK" w:eastAsia="方正仿宋_GBK" w:cs="方正仿宋_GBK"/>
          <w:color w:val="000000"/>
          <w:kern w:val="0"/>
          <w:sz w:val="32"/>
          <w:szCs w:val="32"/>
        </w:rPr>
        <w:t>采</w:t>
      </w:r>
      <w:r>
        <w:rPr>
          <w:rFonts w:hint="eastAsia" w:ascii="Times New Roman" w:hAnsi="方正仿宋_GBK" w:eastAsia="方正仿宋_GBK" w:cs="方正仿宋_GBK"/>
          <w:color w:val="000000"/>
          <w:kern w:val="0"/>
          <w:sz w:val="32"/>
          <w:szCs w:val="32"/>
        </w:rPr>
        <w:t>用</w:t>
      </w:r>
      <w:r>
        <w:rPr>
          <w:rFonts w:ascii="Times New Roman" w:hAnsi="方正仿宋_GBK"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自主</w:t>
      </w:r>
      <w:r>
        <w:rPr>
          <w:rFonts w:ascii="Times New Roman" w:hAnsi="方正仿宋_GBK" w:eastAsia="方正仿宋_GBK" w:cs="方正仿宋_GBK"/>
          <w:color w:val="000000"/>
          <w:kern w:val="0"/>
          <w:sz w:val="32"/>
          <w:szCs w:val="32"/>
        </w:rPr>
        <w:t>申报、竞争立项、审核验收”</w:t>
      </w:r>
      <w:r>
        <w:rPr>
          <w:rFonts w:hint="eastAsia" w:ascii="Times New Roman" w:hAnsi="方正仿宋_GBK" w:eastAsia="方正仿宋_GBK" w:cs="方正仿宋_GBK"/>
          <w:color w:val="000000"/>
          <w:kern w:val="0"/>
          <w:sz w:val="32"/>
          <w:szCs w:val="32"/>
        </w:rPr>
        <w:t>方式</w:t>
      </w:r>
      <w:r>
        <w:rPr>
          <w:rFonts w:ascii="Times New Roman" w:hAnsi="方正仿宋_GBK" w:eastAsia="方正仿宋_GBK" w:cs="方正仿宋_GBK"/>
          <w:color w:val="000000"/>
          <w:kern w:val="0"/>
          <w:sz w:val="32"/>
          <w:szCs w:val="32"/>
        </w:rPr>
        <w:t>组织实施</w:t>
      </w:r>
      <w:r>
        <w:rPr>
          <w:rFonts w:hint="eastAsia" w:ascii="Times New Roman" w:hAnsi="方正仿宋_GBK" w:eastAsia="方正仿宋_GBK" w:cs="方正仿宋_GBK"/>
          <w:color w:val="000000"/>
          <w:kern w:val="0"/>
          <w:sz w:val="32"/>
          <w:szCs w:val="32"/>
        </w:rPr>
        <w:t>；资助强度为一般项目</w:t>
      </w:r>
      <w:r>
        <w:rPr>
          <w:rFonts w:ascii="Times New Roman" w:hAnsi="Times New Roman" w:eastAsia="方正仿宋_GBK" w:cs="方正仿宋_GBK"/>
          <w:color w:val="000000"/>
          <w:kern w:val="0"/>
          <w:sz w:val="32"/>
          <w:szCs w:val="32"/>
        </w:rPr>
        <w:t>1</w:t>
      </w:r>
      <w:r>
        <w:rPr>
          <w:rFonts w:hint="eastAsia" w:ascii="Times New Roman" w:hAnsi="Times New Roman" w:eastAsia="方正仿宋_GBK" w:cs="方正仿宋_GBK"/>
          <w:color w:val="000000"/>
          <w:kern w:val="0"/>
          <w:sz w:val="32"/>
          <w:szCs w:val="32"/>
        </w:rPr>
        <w:t>0</w:t>
      </w:r>
      <w:r>
        <w:rPr>
          <w:rFonts w:hint="eastAsia" w:ascii="Times New Roman" w:hAnsi="方正仿宋_GBK" w:eastAsia="方正仿宋_GBK" w:cs="方正仿宋_GBK"/>
          <w:color w:val="000000"/>
          <w:kern w:val="0"/>
          <w:sz w:val="32"/>
          <w:szCs w:val="32"/>
        </w:rPr>
        <w:t>万元/项</w:t>
      </w:r>
      <w:r>
        <w:rPr>
          <w:rFonts w:ascii="Times New Roman" w:hAnsi="方正仿宋_GBK"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财政</w:t>
      </w:r>
      <w:r>
        <w:rPr>
          <w:rFonts w:ascii="Times New Roman" w:hAnsi="方正仿宋_GBK" w:eastAsia="方正仿宋_GBK" w:cs="方正仿宋_GBK"/>
          <w:color w:val="000000"/>
          <w:kern w:val="0"/>
          <w:sz w:val="32"/>
          <w:szCs w:val="32"/>
        </w:rPr>
        <w:t>科研</w:t>
      </w:r>
      <w:r>
        <w:rPr>
          <w:rFonts w:hint="eastAsia" w:ascii="Times New Roman" w:hAnsi="方正仿宋_GBK" w:eastAsia="方正仿宋_GBK" w:cs="方正仿宋_GBK"/>
          <w:color w:val="000000"/>
          <w:kern w:val="0"/>
          <w:sz w:val="32"/>
          <w:szCs w:val="32"/>
        </w:rPr>
        <w:t>经费采取“事前</w:t>
      </w:r>
      <w:r>
        <w:rPr>
          <w:rFonts w:ascii="Times New Roman" w:hAnsi="方正仿宋_GBK" w:eastAsia="方正仿宋_GBK" w:cs="方正仿宋_GBK"/>
          <w:color w:val="000000"/>
          <w:kern w:val="0"/>
          <w:sz w:val="32"/>
          <w:szCs w:val="32"/>
        </w:rPr>
        <w:t>资助</w:t>
      </w:r>
      <w:r>
        <w:rPr>
          <w:rFonts w:hint="eastAsia" w:ascii="Times New Roman" w:hAnsi="方正仿宋_GBK" w:eastAsia="方正仿宋_GBK" w:cs="方正仿宋_GBK"/>
          <w:color w:val="000000"/>
          <w:kern w:val="0"/>
          <w:sz w:val="32"/>
          <w:szCs w:val="32"/>
        </w:rPr>
        <w:t>”的方式拨付。</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ascii="Times New Roman" w:hAnsi="方正仿宋_GBK" w:eastAsia="方正仿宋_GBK" w:cs="方正仿宋_GBK"/>
          <w:color w:val="000000"/>
          <w:kern w:val="0"/>
          <w:sz w:val="32"/>
          <w:szCs w:val="32"/>
        </w:rPr>
        <w:t>一般项目</w:t>
      </w:r>
      <w:r>
        <w:rPr>
          <w:rFonts w:hint="eastAsia" w:ascii="Times New Roman" w:hAnsi="方正仿宋_GBK" w:eastAsia="方正仿宋_GBK" w:cs="方正仿宋_GBK"/>
          <w:color w:val="000000"/>
          <w:kern w:val="0"/>
          <w:sz w:val="32"/>
          <w:szCs w:val="32"/>
        </w:rPr>
        <w:t>以核心技术指标、经济效益、社会效益等为主；实施周期一般不超过</w:t>
      </w:r>
      <w:r>
        <w:rPr>
          <w:rFonts w:hint="eastAsia" w:ascii="Times New Roman" w:hAnsi="Times New Roman" w:eastAsia="方正仿宋_GBK" w:cs="方正仿宋_GBK"/>
          <w:color w:val="000000"/>
          <w:kern w:val="0"/>
          <w:sz w:val="32"/>
          <w:szCs w:val="32"/>
        </w:rPr>
        <w:t>2</w:t>
      </w:r>
      <w:r>
        <w:rPr>
          <w:rFonts w:hint="eastAsia" w:ascii="Times New Roman" w:hAnsi="方正仿宋_GBK" w:eastAsia="方正仿宋_GBK" w:cs="方正仿宋_GBK"/>
          <w:color w:val="000000"/>
          <w:kern w:val="0"/>
          <w:sz w:val="32"/>
          <w:szCs w:val="32"/>
        </w:rPr>
        <w:t>年。</w:t>
      </w:r>
      <w:r>
        <w:rPr>
          <w:rFonts w:hint="eastAsia" w:ascii="Times New Roman" w:hAnsi="Times New Roman" w:eastAsia="方正仿宋_GBK" w:cs="方正仿宋_GBK"/>
          <w:color w:val="000000"/>
          <w:kern w:val="0"/>
          <w:sz w:val="32"/>
          <w:szCs w:val="32"/>
        </w:rPr>
        <w:t xml:space="preserve"> </w:t>
      </w:r>
    </w:p>
    <w:p>
      <w:pPr>
        <w:keepNext w:val="0"/>
        <w:keepLines w:val="0"/>
        <w:pageBreakBefore w:val="0"/>
        <w:kinsoku/>
        <w:overflowPunct/>
        <w:topLinePunct w:val="0"/>
        <w:autoSpaceDE/>
        <w:autoSpaceDN/>
        <w:bidi w:val="0"/>
        <w:spacing w:line="600" w:lineRule="exact"/>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color w:val="000000"/>
          <w:kern w:val="0"/>
          <w:sz w:val="32"/>
          <w:szCs w:val="32"/>
        </w:rPr>
        <w:t>（二）重点项目主要围绕南岸</w:t>
      </w:r>
      <w:r>
        <w:rPr>
          <w:rFonts w:ascii="Times New Roman" w:hAnsi="方正仿宋_GBK" w:eastAsia="方正仿宋_GBK" w:cs="方正仿宋_GBK"/>
          <w:color w:val="000000"/>
          <w:kern w:val="0"/>
          <w:sz w:val="32"/>
          <w:szCs w:val="32"/>
        </w:rPr>
        <w:t>区</w:t>
      </w:r>
      <w:r>
        <w:rPr>
          <w:rFonts w:hint="eastAsia" w:ascii="Times New Roman" w:hAnsi="方正仿宋_GBK" w:eastAsia="方正仿宋_GBK" w:cs="方正仿宋_GBK"/>
          <w:color w:val="000000"/>
          <w:kern w:val="0"/>
          <w:sz w:val="32"/>
          <w:szCs w:val="32"/>
        </w:rPr>
        <w:t>经济社会发展的焦点领域，着眼解决制约民生改善与社会进步的技术瓶颈问题和</w:t>
      </w:r>
      <w:r>
        <w:rPr>
          <w:rFonts w:ascii="Times New Roman" w:hAnsi="方正仿宋_GBK" w:eastAsia="方正仿宋_GBK" w:cs="方正仿宋_GBK"/>
          <w:color w:val="000000"/>
          <w:kern w:val="0"/>
          <w:sz w:val="32"/>
          <w:szCs w:val="32"/>
        </w:rPr>
        <w:t>重大社会需求</w:t>
      </w:r>
      <w:r>
        <w:rPr>
          <w:rFonts w:hint="eastAsia" w:ascii="Times New Roman" w:hAnsi="方正仿宋_GBK" w:eastAsia="方正仿宋_GBK" w:cs="方正仿宋_GBK"/>
          <w:color w:val="000000"/>
          <w:kern w:val="0"/>
          <w:sz w:val="32"/>
          <w:szCs w:val="32"/>
        </w:rPr>
        <w:t>，支持开展产学研</w:t>
      </w:r>
      <w:r>
        <w:rPr>
          <w:rFonts w:ascii="Times New Roman" w:hAnsi="方正仿宋_GBK" w:eastAsia="方正仿宋_GBK" w:cs="方正仿宋_GBK"/>
          <w:color w:val="000000"/>
          <w:kern w:val="0"/>
          <w:sz w:val="32"/>
          <w:szCs w:val="32"/>
        </w:rPr>
        <w:t>协同创新，强化技术</w:t>
      </w:r>
      <w:r>
        <w:rPr>
          <w:rFonts w:hint="eastAsia" w:ascii="Times New Roman" w:hAnsi="方正仿宋_GBK" w:eastAsia="方正仿宋_GBK" w:cs="方正仿宋_GBK"/>
          <w:color w:val="000000"/>
          <w:kern w:val="0"/>
          <w:sz w:val="32"/>
          <w:szCs w:val="32"/>
        </w:rPr>
        <w:t>集成和</w:t>
      </w:r>
      <w:r>
        <w:rPr>
          <w:rFonts w:ascii="Times New Roman" w:hAnsi="方正仿宋_GBK" w:eastAsia="方正仿宋_GBK" w:cs="方正仿宋_GBK"/>
          <w:color w:val="000000"/>
          <w:kern w:val="0"/>
          <w:sz w:val="32"/>
          <w:szCs w:val="32"/>
        </w:rPr>
        <w:t>规模化应用</w:t>
      </w:r>
      <w:r>
        <w:rPr>
          <w:rFonts w:hint="eastAsia" w:ascii="Times New Roman" w:hAnsi="方正仿宋_GBK" w:eastAsia="方正仿宋_GBK" w:cs="方正仿宋_GBK"/>
          <w:color w:val="000000"/>
          <w:kern w:val="0"/>
          <w:sz w:val="32"/>
          <w:szCs w:val="32"/>
        </w:rPr>
        <w:t>，突出</w:t>
      </w:r>
      <w:r>
        <w:rPr>
          <w:rFonts w:ascii="Times New Roman" w:hAnsi="方正仿宋_GBK" w:eastAsia="方正仿宋_GBK" w:cs="方正仿宋_GBK"/>
          <w:color w:val="000000"/>
          <w:kern w:val="0"/>
          <w:sz w:val="32"/>
          <w:szCs w:val="32"/>
        </w:rPr>
        <w:t>新技术、新工艺（</w:t>
      </w:r>
      <w:r>
        <w:rPr>
          <w:rFonts w:hint="eastAsia" w:ascii="Times New Roman" w:hAnsi="方正仿宋_GBK" w:eastAsia="方正仿宋_GBK" w:cs="方正仿宋_GBK"/>
          <w:color w:val="000000"/>
          <w:kern w:val="0"/>
          <w:sz w:val="32"/>
          <w:szCs w:val="32"/>
        </w:rPr>
        <w:t>方法</w:t>
      </w:r>
      <w:r>
        <w:rPr>
          <w:rFonts w:ascii="Times New Roman" w:hAnsi="方正仿宋_GBK"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w:t>
      </w:r>
      <w:r>
        <w:rPr>
          <w:rFonts w:ascii="Times New Roman" w:hAnsi="方正仿宋_GBK" w:eastAsia="方正仿宋_GBK" w:cs="方正仿宋_GBK"/>
          <w:color w:val="000000"/>
          <w:kern w:val="0"/>
          <w:sz w:val="32"/>
          <w:szCs w:val="32"/>
        </w:rPr>
        <w:t>新产品</w:t>
      </w:r>
      <w:r>
        <w:rPr>
          <w:rFonts w:hint="eastAsia" w:ascii="Times New Roman" w:hAnsi="方正仿宋_GBK" w:eastAsia="方正仿宋_GBK" w:cs="方正仿宋_GBK"/>
          <w:color w:val="000000"/>
          <w:kern w:val="0"/>
          <w:sz w:val="32"/>
          <w:szCs w:val="32"/>
        </w:rPr>
        <w:t>在</w:t>
      </w:r>
      <w:r>
        <w:rPr>
          <w:rFonts w:ascii="Times New Roman" w:hAnsi="方正仿宋_GBK" w:eastAsia="方正仿宋_GBK" w:cs="方正仿宋_GBK"/>
          <w:color w:val="000000"/>
          <w:kern w:val="0"/>
          <w:sz w:val="32"/>
          <w:szCs w:val="32"/>
        </w:rPr>
        <w:t>行业产业发展中的示范推广</w:t>
      </w:r>
      <w:r>
        <w:rPr>
          <w:rFonts w:hint="eastAsia" w:ascii="Times New Roman" w:hAnsi="方正仿宋_GBK" w:eastAsia="方正仿宋_GBK" w:cs="方正仿宋_GBK"/>
          <w:color w:val="000000"/>
          <w:kern w:val="0"/>
          <w:sz w:val="32"/>
          <w:szCs w:val="32"/>
        </w:rPr>
        <w:t>和</w:t>
      </w:r>
      <w:r>
        <w:rPr>
          <w:rFonts w:ascii="Times New Roman" w:hAnsi="方正仿宋_GBK" w:eastAsia="方正仿宋_GBK" w:cs="方正仿宋_GBK"/>
          <w:color w:val="000000"/>
          <w:kern w:val="0"/>
          <w:sz w:val="32"/>
          <w:szCs w:val="32"/>
        </w:rPr>
        <w:t>支撑引领作用</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ascii="Times New Roman" w:hAnsi="方正仿宋_GBK"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重点项目采取</w:t>
      </w:r>
      <w:r>
        <w:rPr>
          <w:rFonts w:ascii="Times New Roman" w:hAnsi="方正仿宋_GBK"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需求</w:t>
      </w:r>
      <w:r>
        <w:rPr>
          <w:rFonts w:ascii="Times New Roman" w:hAnsi="方正仿宋_GBK" w:eastAsia="方正仿宋_GBK" w:cs="方正仿宋_GBK"/>
          <w:color w:val="000000"/>
          <w:kern w:val="0"/>
          <w:sz w:val="32"/>
          <w:szCs w:val="32"/>
        </w:rPr>
        <w:t>引导、公开申报、竞争立项、评审验收”</w:t>
      </w:r>
      <w:r>
        <w:rPr>
          <w:rFonts w:hint="eastAsia" w:ascii="Times New Roman" w:hAnsi="方正仿宋_GBK" w:eastAsia="方正仿宋_GBK" w:cs="方正仿宋_GBK"/>
          <w:color w:val="000000"/>
          <w:kern w:val="0"/>
          <w:sz w:val="32"/>
          <w:szCs w:val="32"/>
        </w:rPr>
        <w:t>的</w:t>
      </w:r>
      <w:r>
        <w:rPr>
          <w:rFonts w:ascii="Times New Roman" w:hAnsi="方正仿宋_GBK" w:eastAsia="方正仿宋_GBK" w:cs="方正仿宋_GBK"/>
          <w:color w:val="000000"/>
          <w:kern w:val="0"/>
          <w:sz w:val="32"/>
          <w:szCs w:val="32"/>
        </w:rPr>
        <w:t>方式组织实施</w:t>
      </w:r>
      <w:r>
        <w:rPr>
          <w:rFonts w:hint="eastAsia" w:ascii="Times New Roman" w:hAnsi="方正仿宋_GBK" w:eastAsia="方正仿宋_GBK" w:cs="方正仿宋_GBK"/>
          <w:color w:val="000000"/>
          <w:kern w:val="0"/>
          <w:sz w:val="32"/>
          <w:szCs w:val="32"/>
        </w:rPr>
        <w:t>，申请资助额度与建设总投入、项目难度、项目质量等挂钩，资助强度为</w:t>
      </w:r>
      <w:r>
        <w:rPr>
          <w:rFonts w:ascii="Times New Roman" w:hAnsi="Times New Roman" w:eastAsia="方正仿宋_GBK" w:cs="方正仿宋_GBK"/>
          <w:color w:val="000000"/>
          <w:kern w:val="0"/>
          <w:sz w:val="32"/>
          <w:szCs w:val="32"/>
        </w:rPr>
        <w:t>2</w:t>
      </w:r>
      <w:r>
        <w:rPr>
          <w:rFonts w:hint="eastAsia" w:ascii="Times New Roman" w:hAnsi="Times New Roman" w:eastAsia="方正仿宋_GBK" w:cs="方正仿宋_GBK"/>
          <w:color w:val="000000"/>
          <w:kern w:val="0"/>
          <w:sz w:val="32"/>
          <w:szCs w:val="32"/>
        </w:rPr>
        <w:t>0-</w:t>
      </w:r>
      <w:r>
        <w:rPr>
          <w:rFonts w:ascii="Times New Roman" w:hAnsi="Times New Roman" w:eastAsia="方正仿宋_GBK" w:cs="方正仿宋_GBK"/>
          <w:color w:val="000000"/>
          <w:kern w:val="0"/>
          <w:sz w:val="32"/>
          <w:szCs w:val="32"/>
        </w:rPr>
        <w:t>2</w:t>
      </w:r>
      <w:r>
        <w:rPr>
          <w:rFonts w:hint="eastAsia" w:ascii="Times New Roman" w:hAnsi="Times New Roman" w:eastAsia="方正仿宋_GBK" w:cs="方正仿宋_GBK"/>
          <w:color w:val="000000"/>
          <w:kern w:val="0"/>
          <w:sz w:val="32"/>
          <w:szCs w:val="32"/>
        </w:rPr>
        <w:t>00</w:t>
      </w:r>
      <w:r>
        <w:rPr>
          <w:rFonts w:hint="eastAsia" w:ascii="Times New Roman" w:hAnsi="方正仿宋_GBK" w:eastAsia="方正仿宋_GBK" w:cs="方正仿宋_GBK"/>
          <w:color w:val="000000"/>
          <w:kern w:val="0"/>
          <w:sz w:val="32"/>
          <w:szCs w:val="32"/>
        </w:rPr>
        <w:t>万元，财政</w:t>
      </w:r>
      <w:r>
        <w:rPr>
          <w:rFonts w:ascii="Times New Roman" w:hAnsi="方正仿宋_GBK" w:eastAsia="方正仿宋_GBK" w:cs="方正仿宋_GBK"/>
          <w:color w:val="000000"/>
          <w:kern w:val="0"/>
          <w:sz w:val="32"/>
          <w:szCs w:val="32"/>
        </w:rPr>
        <w:t>科研经费</w:t>
      </w:r>
      <w:r>
        <w:rPr>
          <w:rFonts w:hint="eastAsia" w:ascii="Times New Roman" w:hAnsi="方正仿宋_GBK" w:eastAsia="方正仿宋_GBK" w:cs="方正仿宋_GBK"/>
          <w:color w:val="000000"/>
          <w:kern w:val="0"/>
          <w:sz w:val="32"/>
          <w:szCs w:val="32"/>
        </w:rPr>
        <w:t>采取“事前</w:t>
      </w:r>
      <w:r>
        <w:rPr>
          <w:rFonts w:ascii="Times New Roman" w:hAnsi="方正仿宋_GBK" w:eastAsia="方正仿宋_GBK" w:cs="方正仿宋_GBK"/>
          <w:color w:val="000000"/>
          <w:kern w:val="0"/>
          <w:sz w:val="32"/>
          <w:szCs w:val="32"/>
        </w:rPr>
        <w:t>资助</w:t>
      </w:r>
      <w:r>
        <w:rPr>
          <w:rFonts w:hint="eastAsia" w:ascii="Times New Roman" w:hAnsi="方正仿宋_GBK" w:eastAsia="方正仿宋_GBK" w:cs="方正仿宋_GBK"/>
          <w:color w:val="000000"/>
          <w:kern w:val="0"/>
          <w:sz w:val="32"/>
          <w:szCs w:val="32"/>
        </w:rPr>
        <w:t>”与“验收后补助”相结合的资助方式拨付。</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方正仿宋_GBK"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考核目标以核心技术指标、经济社会效益、示范推广效应为主，实施周期一般不超过</w:t>
      </w:r>
      <w:r>
        <w:rPr>
          <w:rFonts w:hint="eastAsia" w:ascii="Times New Roman" w:hAnsi="Times New Roman" w:eastAsia="方正仿宋_GBK" w:cs="方正仿宋_GBK"/>
          <w:color w:val="000000"/>
          <w:kern w:val="0"/>
          <w:sz w:val="32"/>
          <w:szCs w:val="32"/>
        </w:rPr>
        <w:t>3</w:t>
      </w:r>
      <w:r>
        <w:rPr>
          <w:rFonts w:hint="eastAsia" w:ascii="Times New Roman" w:hAnsi="方正仿宋_GBK" w:eastAsia="方正仿宋_GBK" w:cs="方正仿宋_GBK"/>
          <w:color w:val="000000"/>
          <w:kern w:val="0"/>
          <w:sz w:val="32"/>
          <w:szCs w:val="32"/>
        </w:rPr>
        <w:t>年。</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方正仿宋_GBK" w:eastAsia="方正仿宋_GBK" w:cs="方正仿宋_GBK"/>
          <w:color w:val="000000"/>
          <w:kern w:val="0"/>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方正黑体_GBK" w:eastAsia="方正黑体_GBK" w:cs="方正黑体_GBK"/>
          <w:sz w:val="32"/>
          <w:szCs w:val="32"/>
        </w:rPr>
        <w:t>第四章</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项目申报</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ascii="Times New Roman" w:hAnsi="方正仿宋_GBK" w:eastAsia="方正仿宋_GBK" w:cs="方正仿宋_GBK"/>
          <w:color w:val="000000"/>
          <w:kern w:val="0"/>
          <w:sz w:val="32"/>
          <w:szCs w:val="32"/>
        </w:rPr>
      </w:pPr>
      <w:r>
        <w:rPr>
          <w:rFonts w:hint="eastAsia" w:ascii="Times New Roman" w:hAnsi="方正黑体_GBK" w:eastAsia="方正黑体_GBK" w:cs="方正黑体_GBK"/>
          <w:sz w:val="32"/>
          <w:szCs w:val="32"/>
        </w:rPr>
        <w:t>第十五条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color w:val="000000"/>
          <w:kern w:val="0"/>
          <w:sz w:val="32"/>
          <w:szCs w:val="32"/>
        </w:rPr>
        <w:t>区科技局结合年度重点工作和预算安排，在广泛征求有关方面意见的基础上，编制项目申报指南，</w:t>
      </w:r>
      <w:r>
        <w:rPr>
          <w:rFonts w:ascii="Times New Roman" w:hAnsi="方正仿宋_GBK" w:eastAsia="方正仿宋_GBK" w:cs="方正仿宋_GBK"/>
          <w:color w:val="000000"/>
          <w:kern w:val="0"/>
          <w:sz w:val="32"/>
          <w:szCs w:val="32"/>
        </w:rPr>
        <w:t>明确项目申报类型</w:t>
      </w:r>
      <w:r>
        <w:rPr>
          <w:rFonts w:hint="eastAsia" w:ascii="Times New Roman" w:hAnsi="方正仿宋_GBK" w:eastAsia="方正仿宋_GBK" w:cs="方正仿宋_GBK"/>
          <w:color w:val="000000"/>
          <w:kern w:val="0"/>
          <w:sz w:val="32"/>
          <w:szCs w:val="32"/>
        </w:rPr>
        <w:t>及</w:t>
      </w:r>
      <w:r>
        <w:rPr>
          <w:rFonts w:ascii="Times New Roman" w:hAnsi="方正仿宋_GBK" w:eastAsia="方正仿宋_GBK" w:cs="方正仿宋_GBK"/>
          <w:color w:val="000000"/>
          <w:kern w:val="0"/>
          <w:sz w:val="32"/>
          <w:szCs w:val="32"/>
        </w:rPr>
        <w:t>申报数量</w:t>
      </w:r>
      <w:r>
        <w:rPr>
          <w:rFonts w:hint="eastAsia" w:ascii="Times New Roman" w:hAnsi="方正仿宋_GBK" w:eastAsia="方正仿宋_GBK" w:cs="方正仿宋_GBK"/>
          <w:color w:val="000000"/>
          <w:kern w:val="0"/>
          <w:sz w:val="32"/>
          <w:szCs w:val="32"/>
        </w:rPr>
        <w:t>，申报时间一般不少于</w:t>
      </w:r>
      <w:r>
        <w:rPr>
          <w:rFonts w:ascii="Times New Roman" w:hAnsi="Times New Roman" w:eastAsia="方正仿宋_GBK" w:cs="方正仿宋_GBK"/>
          <w:color w:val="000000"/>
          <w:kern w:val="0"/>
          <w:sz w:val="32"/>
          <w:szCs w:val="32"/>
        </w:rPr>
        <w:t>30</w:t>
      </w:r>
      <w:r>
        <w:rPr>
          <w:rFonts w:hint="eastAsia" w:ascii="Times New Roman" w:hAnsi="Times New Roman" w:eastAsia="方正仿宋_GBK" w:cs="方正仿宋_GBK"/>
          <w:color w:val="000000"/>
          <w:kern w:val="0"/>
          <w:sz w:val="32"/>
          <w:szCs w:val="32"/>
        </w:rPr>
        <w:t>天</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项目申报应遵循以下</w:t>
      </w:r>
      <w:r>
        <w:rPr>
          <w:rFonts w:ascii="Times New Roman" w:hAnsi="方正仿宋_GBK" w:eastAsia="方正仿宋_GBK" w:cs="方正仿宋_GBK"/>
          <w:color w:val="000000"/>
          <w:kern w:val="0"/>
          <w:sz w:val="32"/>
          <w:szCs w:val="32"/>
        </w:rPr>
        <w:t>要求</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（一）申报书</w:t>
      </w:r>
      <w:r>
        <w:rPr>
          <w:rFonts w:ascii="Times New Roman" w:hAnsi="方正仿宋_GBK" w:eastAsia="方正仿宋_GBK" w:cs="方正仿宋_GBK"/>
          <w:color w:val="000000"/>
          <w:kern w:val="0"/>
          <w:sz w:val="32"/>
          <w:szCs w:val="32"/>
        </w:rPr>
        <w:t>的目标任务设定应当具有可考核性，符合项目定位和申报指南要求</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（二）项目负责人</w:t>
      </w:r>
      <w:r>
        <w:rPr>
          <w:rFonts w:ascii="Times New Roman" w:hAnsi="方正仿宋_GBK" w:eastAsia="方正仿宋_GBK" w:cs="方正仿宋_GBK"/>
          <w:color w:val="000000"/>
          <w:kern w:val="0"/>
          <w:sz w:val="32"/>
          <w:szCs w:val="32"/>
        </w:rPr>
        <w:t>申请项目和主持在研项目不超过</w:t>
      </w:r>
      <w:r>
        <w:rPr>
          <w:rFonts w:hint="eastAsia" w:ascii="Times New Roman" w:hAnsi="方正仿宋_GBK" w:eastAsia="方正仿宋_GBK" w:cs="方正仿宋_GBK"/>
          <w:color w:val="000000"/>
          <w:kern w:val="0"/>
          <w:sz w:val="32"/>
          <w:szCs w:val="32"/>
        </w:rPr>
        <w:t>1项</w:t>
      </w:r>
      <w:r>
        <w:rPr>
          <w:rFonts w:ascii="Times New Roman" w:hAnsi="方正仿宋_GBK" w:eastAsia="方正仿宋_GBK" w:cs="方正仿宋_GBK"/>
          <w:color w:val="000000"/>
          <w:kern w:val="0"/>
          <w:sz w:val="32"/>
          <w:szCs w:val="32"/>
        </w:rPr>
        <w:t>，项目参与人参与申请项目和在研项目不超过</w:t>
      </w:r>
      <w:r>
        <w:rPr>
          <w:rFonts w:hint="eastAsia" w:ascii="Times New Roman" w:hAnsi="方正仿宋_GBK" w:eastAsia="方正仿宋_GBK" w:cs="方正仿宋_GBK"/>
          <w:color w:val="000000"/>
          <w:kern w:val="0"/>
          <w:sz w:val="32"/>
          <w:szCs w:val="32"/>
        </w:rPr>
        <w:t>2项；</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（三）项目</w:t>
      </w:r>
      <w:r>
        <w:rPr>
          <w:rFonts w:ascii="Times New Roman" w:hAnsi="方正仿宋_GBK" w:eastAsia="方正仿宋_GBK" w:cs="方正仿宋_GBK"/>
          <w:color w:val="000000"/>
          <w:kern w:val="0"/>
          <w:sz w:val="32"/>
          <w:szCs w:val="32"/>
        </w:rPr>
        <w:t>没有获得过财政资金资助；</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ascii="Times New Roman" w:hAnsi="方正仿宋_GBK"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（四）项目</w:t>
      </w:r>
      <w:r>
        <w:rPr>
          <w:rFonts w:ascii="Times New Roman" w:hAnsi="方正仿宋_GBK" w:eastAsia="方正仿宋_GBK" w:cs="方正仿宋_GBK"/>
          <w:color w:val="000000"/>
          <w:kern w:val="0"/>
          <w:sz w:val="32"/>
          <w:szCs w:val="32"/>
        </w:rPr>
        <w:t>单位没有逾期</w:t>
      </w:r>
      <w:r>
        <w:rPr>
          <w:rFonts w:hint="eastAsia" w:ascii="Times New Roman" w:hAnsi="方正仿宋_GBK" w:eastAsia="方正仿宋_GBK" w:cs="方正仿宋_GBK"/>
          <w:color w:val="000000"/>
          <w:kern w:val="0"/>
          <w:sz w:val="32"/>
          <w:szCs w:val="32"/>
        </w:rPr>
        <w:t>1年</w:t>
      </w:r>
      <w:r>
        <w:rPr>
          <w:rFonts w:ascii="Times New Roman" w:hAnsi="方正仿宋_GBK" w:eastAsia="方正仿宋_GBK" w:cs="方正仿宋_GBK"/>
          <w:color w:val="000000"/>
          <w:kern w:val="0"/>
          <w:sz w:val="32"/>
          <w:szCs w:val="32"/>
        </w:rPr>
        <w:t>以上未结题项目</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（五）没有</w:t>
      </w:r>
      <w:r>
        <w:rPr>
          <w:rFonts w:ascii="Times New Roman" w:hAnsi="方正仿宋_GBK" w:eastAsia="方正仿宋_GBK" w:cs="方正仿宋_GBK"/>
          <w:color w:val="000000"/>
          <w:kern w:val="0"/>
          <w:sz w:val="32"/>
          <w:szCs w:val="32"/>
        </w:rPr>
        <w:t>因不良科研诚信记录涉及的限制申报情况。</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hint="eastAsia"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第十六条</w:t>
      </w:r>
      <w:r>
        <w:rPr>
          <w:rFonts w:hint="eastAsia" w:ascii="Times New Roman" w:hAnsi="Times New Roman" w:eastAsia="方正仿宋_GBK" w:cs="方正仿宋_GBK"/>
          <w:sz w:val="32"/>
          <w:szCs w:val="32"/>
        </w:rPr>
        <w:t xml:space="preserve">  项目</w:t>
      </w:r>
      <w:r>
        <w:rPr>
          <w:rFonts w:ascii="Times New Roman" w:hAnsi="Times New Roman" w:eastAsia="方正仿宋_GBK" w:cs="方正仿宋_GBK"/>
          <w:sz w:val="32"/>
          <w:szCs w:val="32"/>
        </w:rPr>
        <w:t>申报</w:t>
      </w:r>
      <w:r>
        <w:rPr>
          <w:rFonts w:hint="eastAsia" w:ascii="Times New Roman" w:hAnsi="Times New Roman" w:eastAsia="方正仿宋_GBK" w:cs="方正仿宋_GBK"/>
          <w:sz w:val="32"/>
          <w:szCs w:val="32"/>
        </w:rPr>
        <w:t>材料</w:t>
      </w:r>
      <w:r>
        <w:rPr>
          <w:rFonts w:ascii="Times New Roman" w:hAnsi="Times New Roman" w:eastAsia="方正仿宋_GBK" w:cs="方正仿宋_GBK"/>
          <w:sz w:val="32"/>
          <w:szCs w:val="32"/>
        </w:rPr>
        <w:t>须经项目主管单位审核后提交</w:t>
      </w:r>
      <w:r>
        <w:rPr>
          <w:rFonts w:hint="eastAsia" w:ascii="Times New Roman" w:hAnsi="Times New Roman" w:eastAsia="方正仿宋_GBK" w:cs="方正仿宋_GBK"/>
          <w:sz w:val="32"/>
          <w:szCs w:val="32"/>
        </w:rPr>
        <w:t>，经</w:t>
      </w:r>
      <w:r>
        <w:rPr>
          <w:rFonts w:ascii="Times New Roman" w:hAnsi="Times New Roman" w:eastAsia="方正仿宋_GBK" w:cs="方正仿宋_GBK"/>
          <w:sz w:val="32"/>
          <w:szCs w:val="32"/>
        </w:rPr>
        <w:t>审核后的纸质申报材料，在</w:t>
      </w:r>
      <w:r>
        <w:rPr>
          <w:rFonts w:hint="eastAsia" w:ascii="Times New Roman" w:hAnsi="Times New Roman" w:eastAsia="方正仿宋_GBK" w:cs="方正仿宋_GBK"/>
          <w:sz w:val="32"/>
          <w:szCs w:val="32"/>
        </w:rPr>
        <w:t>规定</w:t>
      </w:r>
      <w:r>
        <w:rPr>
          <w:rFonts w:ascii="Times New Roman" w:hAnsi="Times New Roman" w:eastAsia="方正仿宋_GBK" w:cs="方正仿宋_GBK"/>
          <w:sz w:val="32"/>
          <w:szCs w:val="32"/>
        </w:rPr>
        <w:t>时间内签字盖章后报送区科技局</w:t>
      </w:r>
      <w:r>
        <w:rPr>
          <w:rFonts w:hint="eastAsia" w:ascii="Times New Roman" w:hAnsi="Times New Roman" w:eastAsia="方正仿宋_GBK" w:cs="方正仿宋_GBK"/>
          <w:sz w:val="32"/>
          <w:szCs w:val="32"/>
        </w:rPr>
        <w:t>。</w:t>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区科技局根据</w:t>
      </w:r>
      <w:r>
        <w:rPr>
          <w:rFonts w:ascii="Times New Roman" w:hAnsi="方正仿宋_GBK" w:eastAsia="方正仿宋_GBK" w:cs="方正仿宋_GBK"/>
          <w:color w:val="000000"/>
          <w:kern w:val="0"/>
          <w:sz w:val="32"/>
          <w:szCs w:val="32"/>
        </w:rPr>
        <w:t>项目申报通知及申报指南要求，</w:t>
      </w:r>
      <w:r>
        <w:rPr>
          <w:rFonts w:hint="eastAsia" w:ascii="Times New Roman" w:hAnsi="方正仿宋_GBK" w:eastAsia="方正仿宋_GBK" w:cs="方正仿宋_GBK"/>
          <w:color w:val="000000"/>
          <w:kern w:val="0"/>
          <w:sz w:val="32"/>
          <w:szCs w:val="32"/>
        </w:rPr>
        <w:t>对项目申报资料的完整性、规范性和</w:t>
      </w:r>
      <w:r>
        <w:rPr>
          <w:rFonts w:ascii="Times New Roman" w:hAnsi="方正仿宋_GBK" w:eastAsia="方正仿宋_GBK" w:cs="方正仿宋_GBK"/>
          <w:color w:val="000000"/>
          <w:kern w:val="0"/>
          <w:sz w:val="32"/>
          <w:szCs w:val="32"/>
        </w:rPr>
        <w:t>与申报指南的相符性等内容</w:t>
      </w:r>
      <w:r>
        <w:rPr>
          <w:rFonts w:hint="eastAsia" w:ascii="Times New Roman" w:hAnsi="方正仿宋_GBK" w:eastAsia="方正仿宋_GBK" w:cs="方正仿宋_GBK"/>
          <w:color w:val="000000"/>
          <w:kern w:val="0"/>
          <w:sz w:val="32"/>
          <w:szCs w:val="32"/>
        </w:rPr>
        <w:t>进行形式审查，经</w:t>
      </w:r>
      <w:r>
        <w:rPr>
          <w:rFonts w:ascii="Times New Roman" w:hAnsi="方正仿宋_GBK" w:eastAsia="方正仿宋_GBK" w:cs="方正仿宋_GBK"/>
          <w:color w:val="000000"/>
          <w:kern w:val="0"/>
          <w:sz w:val="32"/>
          <w:szCs w:val="32"/>
        </w:rPr>
        <w:t>形式</w:t>
      </w:r>
      <w:r>
        <w:rPr>
          <w:rFonts w:hint="eastAsia" w:ascii="Times New Roman" w:hAnsi="方正仿宋_GBK" w:eastAsia="方正仿宋_GBK" w:cs="方正仿宋_GBK"/>
          <w:color w:val="000000"/>
          <w:kern w:val="0"/>
          <w:sz w:val="32"/>
          <w:szCs w:val="32"/>
        </w:rPr>
        <w:t>审查合格的项目进入项目</w:t>
      </w:r>
      <w:r>
        <w:rPr>
          <w:rFonts w:ascii="Times New Roman" w:hAnsi="方正仿宋_GBK" w:eastAsia="方正仿宋_GBK" w:cs="方正仿宋_GBK"/>
          <w:color w:val="000000"/>
          <w:kern w:val="0"/>
          <w:sz w:val="32"/>
          <w:szCs w:val="32"/>
        </w:rPr>
        <w:t>评审流程</w:t>
      </w:r>
      <w:r>
        <w:rPr>
          <w:rFonts w:hint="eastAsia" w:ascii="Times New Roman" w:hAnsi="方正仿宋_GBK" w:eastAsia="方正仿宋_GBK" w:cs="方正仿宋_GBK"/>
          <w:color w:val="000000"/>
          <w:kern w:val="0"/>
          <w:sz w:val="32"/>
          <w:szCs w:val="32"/>
        </w:rPr>
        <w:t>。</w:t>
      </w:r>
    </w:p>
    <w:p>
      <w:pPr>
        <w:keepNext w:val="0"/>
        <w:keepLines w:val="0"/>
        <w:pageBreakBefore w:val="0"/>
        <w:kinsoku/>
        <w:overflowPunct/>
        <w:topLinePunct w:val="0"/>
        <w:autoSpaceDE/>
        <w:autoSpaceDN/>
        <w:bidi w:val="0"/>
        <w:spacing w:line="600" w:lineRule="exact"/>
        <w:jc w:val="center"/>
        <w:textAlignment w:val="auto"/>
        <w:rPr>
          <w:rFonts w:hint="eastAsia" w:ascii="Times New Roman" w:hAnsi="Times New Roman" w:eastAsia="方正黑体_GBK" w:cs="方正黑体_GBK"/>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方正黑体_GBK" w:eastAsia="方正黑体_GBK" w:cs="方正黑体_GBK"/>
          <w:sz w:val="32"/>
          <w:szCs w:val="32"/>
        </w:rPr>
        <w:t>第五章</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评审与立项</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ascii="Times New Roman" w:hAnsi="方正仿宋_GBK" w:eastAsia="方正仿宋_GBK" w:cs="方正仿宋_GBK"/>
          <w:color w:val="000000"/>
          <w:kern w:val="0"/>
          <w:sz w:val="32"/>
          <w:szCs w:val="32"/>
        </w:rPr>
      </w:pPr>
      <w:r>
        <w:rPr>
          <w:rFonts w:hint="eastAsia" w:ascii="Times New Roman" w:hAnsi="方正黑体_GBK" w:eastAsia="方正黑体_GBK" w:cs="方正黑体_GBK"/>
          <w:sz w:val="32"/>
          <w:szCs w:val="32"/>
        </w:rPr>
        <w:t>第十七条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color w:val="000000"/>
          <w:kern w:val="0"/>
          <w:sz w:val="32"/>
          <w:szCs w:val="32"/>
        </w:rPr>
        <w:t>项目评审</w:t>
      </w:r>
      <w:r>
        <w:rPr>
          <w:rFonts w:ascii="Times New Roman" w:hAnsi="方正仿宋_GBK" w:eastAsia="方正仿宋_GBK" w:cs="方正仿宋_GBK"/>
          <w:color w:val="000000"/>
          <w:kern w:val="0"/>
          <w:sz w:val="32"/>
          <w:szCs w:val="32"/>
        </w:rPr>
        <w:t>按照公平、公正、公开的基本原则，</w:t>
      </w:r>
      <w:r>
        <w:rPr>
          <w:rFonts w:hint="eastAsia" w:ascii="Times New Roman" w:hAnsi="方正仿宋_GBK" w:eastAsia="方正仿宋_GBK" w:cs="方正仿宋_GBK"/>
          <w:color w:val="000000"/>
          <w:kern w:val="0"/>
          <w:sz w:val="32"/>
          <w:szCs w:val="32"/>
        </w:rPr>
        <w:t>由</w:t>
      </w:r>
      <w:r>
        <w:rPr>
          <w:rFonts w:ascii="Times New Roman" w:hAnsi="方正仿宋_GBK" w:eastAsia="方正仿宋_GBK" w:cs="方正仿宋_GBK"/>
          <w:color w:val="000000"/>
          <w:kern w:val="0"/>
          <w:sz w:val="32"/>
          <w:szCs w:val="32"/>
        </w:rPr>
        <w:t>区科技局组织或委托第三方机构具体实施</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方正仿宋_GBK"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项目</w:t>
      </w:r>
      <w:r>
        <w:rPr>
          <w:rFonts w:ascii="Times New Roman" w:hAnsi="方正仿宋_GBK" w:eastAsia="方正仿宋_GBK" w:cs="方正仿宋_GBK"/>
          <w:color w:val="000000"/>
          <w:kern w:val="0"/>
          <w:sz w:val="32"/>
          <w:szCs w:val="32"/>
        </w:rPr>
        <w:t>评审</w:t>
      </w:r>
      <w:r>
        <w:rPr>
          <w:rFonts w:hint="eastAsia" w:ascii="Times New Roman" w:hAnsi="方正仿宋_GBK" w:eastAsia="方正仿宋_GBK" w:cs="方正仿宋_GBK"/>
          <w:color w:val="000000"/>
          <w:kern w:val="0"/>
          <w:sz w:val="32"/>
          <w:szCs w:val="32"/>
        </w:rPr>
        <w:t>根据</w:t>
      </w:r>
      <w:r>
        <w:rPr>
          <w:rFonts w:ascii="Times New Roman" w:hAnsi="方正仿宋_GBK" w:eastAsia="方正仿宋_GBK" w:cs="方正仿宋_GBK"/>
          <w:color w:val="000000"/>
          <w:kern w:val="0"/>
          <w:sz w:val="32"/>
          <w:szCs w:val="32"/>
        </w:rPr>
        <w:t>项目的类别定位和实施要求分别制定评审方案，</w:t>
      </w:r>
      <w:r>
        <w:rPr>
          <w:rFonts w:hint="eastAsia" w:ascii="Times New Roman" w:hAnsi="方正仿宋_GBK" w:eastAsia="方正仿宋_GBK" w:cs="方正仿宋_GBK"/>
          <w:color w:val="000000"/>
          <w:kern w:val="0"/>
          <w:sz w:val="32"/>
          <w:szCs w:val="32"/>
        </w:rPr>
        <w:t>可</w:t>
      </w:r>
      <w:r>
        <w:rPr>
          <w:rFonts w:ascii="Times New Roman" w:hAnsi="方正仿宋_GBK" w:eastAsia="方正仿宋_GBK" w:cs="方正仿宋_GBK"/>
          <w:color w:val="000000"/>
          <w:kern w:val="0"/>
          <w:sz w:val="32"/>
          <w:szCs w:val="32"/>
        </w:rPr>
        <w:t>采取通讯评审、会议评审等评审</w:t>
      </w:r>
      <w:r>
        <w:rPr>
          <w:rFonts w:hint="eastAsia" w:ascii="Times New Roman" w:hAnsi="方正仿宋_GBK" w:eastAsia="方正仿宋_GBK" w:cs="方正仿宋_GBK"/>
          <w:color w:val="000000"/>
          <w:kern w:val="0"/>
          <w:sz w:val="32"/>
          <w:szCs w:val="32"/>
        </w:rPr>
        <w:t>方式进行。</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立项按照专家评审、部门审核、项目公示、任务签订、</w:t>
      </w:r>
      <w:r>
        <w:rPr>
          <w:rFonts w:ascii="Times New Roman" w:hAnsi="方正仿宋_GBK" w:eastAsia="方正仿宋_GBK" w:cs="方正仿宋_GBK"/>
          <w:color w:val="000000"/>
          <w:kern w:val="0"/>
          <w:sz w:val="32"/>
          <w:szCs w:val="32"/>
        </w:rPr>
        <w:t>立项下达</w:t>
      </w:r>
      <w:r>
        <w:rPr>
          <w:rFonts w:hint="eastAsia" w:ascii="Times New Roman" w:hAnsi="方正仿宋_GBK" w:eastAsia="方正仿宋_GBK" w:cs="方正仿宋_GBK"/>
          <w:color w:val="000000"/>
          <w:kern w:val="0"/>
          <w:sz w:val="32"/>
          <w:szCs w:val="32"/>
        </w:rPr>
        <w:t>等流程进行。</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第十八条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color w:val="000000"/>
          <w:kern w:val="0"/>
          <w:sz w:val="32"/>
          <w:szCs w:val="32"/>
        </w:rPr>
        <w:t>专家评审可以采取票决制、计分制等方式，主要从以下方面对项目进行评审：</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（一）立项必要性；</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（二）项目创新性；</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（三）技术方案可行性；</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（四）目标与任务的可实现性；</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（五）管理与机制的保障性；</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（六）经费预算的合理性以及项目的经济及社会效益。</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第十九条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color w:val="000000"/>
          <w:kern w:val="0"/>
          <w:sz w:val="32"/>
          <w:szCs w:val="32"/>
        </w:rPr>
        <w:t>部门审核。区科技局根据当年工作重点</w:t>
      </w:r>
      <w:r>
        <w:rPr>
          <w:rFonts w:ascii="Times New Roman" w:hAnsi="方正仿宋_GBK" w:eastAsia="方正仿宋_GBK" w:cs="方正仿宋_GBK"/>
          <w:color w:val="000000"/>
          <w:kern w:val="0"/>
          <w:sz w:val="32"/>
          <w:szCs w:val="32"/>
        </w:rPr>
        <w:t>和</w:t>
      </w:r>
      <w:r>
        <w:rPr>
          <w:rFonts w:hint="eastAsia" w:ascii="Times New Roman" w:hAnsi="方正仿宋_GBK" w:eastAsia="方正仿宋_GBK" w:cs="方正仿宋_GBK"/>
          <w:color w:val="000000"/>
          <w:kern w:val="0"/>
          <w:sz w:val="32"/>
          <w:szCs w:val="32"/>
        </w:rPr>
        <w:t>财政</w:t>
      </w:r>
      <w:r>
        <w:rPr>
          <w:rFonts w:ascii="Times New Roman" w:hAnsi="方正仿宋_GBK" w:eastAsia="方正仿宋_GBK" w:cs="方正仿宋_GBK"/>
          <w:color w:val="000000"/>
          <w:kern w:val="0"/>
          <w:sz w:val="32"/>
          <w:szCs w:val="32"/>
        </w:rPr>
        <w:t>预算安排</w:t>
      </w:r>
      <w:r>
        <w:rPr>
          <w:rFonts w:hint="eastAsia" w:ascii="Times New Roman" w:hAnsi="方正仿宋_GBK" w:eastAsia="方正仿宋_GBK" w:cs="方正仿宋_GBK"/>
          <w:color w:val="000000"/>
          <w:kern w:val="0"/>
          <w:sz w:val="32"/>
          <w:szCs w:val="32"/>
        </w:rPr>
        <w:t>，</w:t>
      </w:r>
      <w:r>
        <w:rPr>
          <w:rFonts w:ascii="Times New Roman" w:hAnsi="方正仿宋_GBK" w:eastAsia="方正仿宋_GBK" w:cs="方正仿宋_GBK"/>
          <w:color w:val="000000"/>
          <w:kern w:val="0"/>
          <w:sz w:val="32"/>
          <w:szCs w:val="32"/>
        </w:rPr>
        <w:t>结合</w:t>
      </w:r>
      <w:r>
        <w:rPr>
          <w:rFonts w:hint="eastAsia" w:ascii="Times New Roman" w:hAnsi="方正仿宋_GBK" w:eastAsia="方正仿宋_GBK" w:cs="方正仿宋_GBK"/>
          <w:color w:val="000000"/>
          <w:kern w:val="0"/>
          <w:sz w:val="32"/>
          <w:szCs w:val="32"/>
        </w:rPr>
        <w:t>项目</w:t>
      </w:r>
      <w:r>
        <w:rPr>
          <w:rFonts w:ascii="Times New Roman" w:hAnsi="方正仿宋_GBK" w:eastAsia="方正仿宋_GBK" w:cs="方正仿宋_GBK"/>
          <w:color w:val="000000"/>
          <w:kern w:val="0"/>
          <w:sz w:val="32"/>
          <w:szCs w:val="32"/>
        </w:rPr>
        <w:t>立项</w:t>
      </w:r>
      <w:r>
        <w:rPr>
          <w:rFonts w:hint="eastAsia" w:ascii="Times New Roman" w:hAnsi="方正仿宋_GBK" w:eastAsia="方正仿宋_GBK" w:cs="方正仿宋_GBK"/>
          <w:color w:val="000000"/>
          <w:kern w:val="0"/>
          <w:sz w:val="32"/>
          <w:szCs w:val="32"/>
        </w:rPr>
        <w:t>专家评审结果，进行专题研究和综合评估后，确定当年拟立项项目。</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第二十条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color w:val="000000"/>
          <w:kern w:val="0"/>
          <w:sz w:val="32"/>
          <w:szCs w:val="32"/>
        </w:rPr>
        <w:t>项目公示。对拟立项的项目，由</w:t>
      </w:r>
      <w:r>
        <w:rPr>
          <w:rFonts w:ascii="Times New Roman" w:hAnsi="方正仿宋_GBK" w:eastAsia="方正仿宋_GBK" w:cs="方正仿宋_GBK"/>
          <w:color w:val="000000"/>
          <w:kern w:val="0"/>
          <w:sz w:val="32"/>
          <w:szCs w:val="32"/>
        </w:rPr>
        <w:t>区科技局</w:t>
      </w:r>
      <w:r>
        <w:rPr>
          <w:rFonts w:hint="eastAsia" w:ascii="Times New Roman" w:hAnsi="方正仿宋_GBK" w:eastAsia="方正仿宋_GBK" w:cs="方正仿宋_GBK"/>
          <w:color w:val="000000"/>
          <w:kern w:val="0"/>
          <w:sz w:val="32"/>
          <w:szCs w:val="32"/>
        </w:rPr>
        <w:t>在南岸区政府网站公示</w:t>
      </w:r>
      <w:r>
        <w:rPr>
          <w:rFonts w:hint="eastAsia" w:ascii="Times New Roman" w:hAnsi="Times New Roman" w:eastAsia="方正仿宋_GBK" w:cs="方正仿宋_GBK"/>
          <w:color w:val="000000"/>
          <w:kern w:val="0"/>
          <w:sz w:val="32"/>
          <w:szCs w:val="32"/>
        </w:rPr>
        <w:t>5</w:t>
      </w:r>
      <w:r>
        <w:rPr>
          <w:rFonts w:hint="eastAsia" w:ascii="Times New Roman" w:hAnsi="方正仿宋_GBK" w:eastAsia="方正仿宋_GBK" w:cs="方正仿宋_GBK"/>
          <w:color w:val="000000"/>
          <w:kern w:val="0"/>
          <w:sz w:val="32"/>
          <w:szCs w:val="32"/>
        </w:rPr>
        <w:t>个工作日。</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ascii="Times New Roman" w:hAnsi="方正仿宋_GBK" w:eastAsia="方正仿宋_GBK" w:cs="方正仿宋_GBK"/>
          <w:color w:val="000000"/>
          <w:kern w:val="0"/>
          <w:sz w:val="32"/>
          <w:szCs w:val="32"/>
        </w:rPr>
      </w:pPr>
      <w:r>
        <w:rPr>
          <w:rFonts w:hint="eastAsia" w:ascii="Times New Roman" w:hAnsi="方正黑体_GBK" w:eastAsia="方正黑体_GBK" w:cs="方正黑体_GBK"/>
          <w:sz w:val="32"/>
          <w:szCs w:val="32"/>
        </w:rPr>
        <w:t>第二十一条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color w:val="000000"/>
          <w:kern w:val="0"/>
          <w:sz w:val="32"/>
          <w:szCs w:val="32"/>
        </w:rPr>
        <w:t>任务签订。通过公示</w:t>
      </w:r>
      <w:r>
        <w:rPr>
          <w:rFonts w:ascii="Times New Roman" w:hAnsi="方正仿宋_GBK" w:eastAsia="方正仿宋_GBK" w:cs="方正仿宋_GBK"/>
          <w:color w:val="000000"/>
          <w:kern w:val="0"/>
          <w:sz w:val="32"/>
          <w:szCs w:val="32"/>
        </w:rPr>
        <w:t>的项目，项目牵头单位和项目</w:t>
      </w:r>
      <w:r>
        <w:rPr>
          <w:rFonts w:hint="eastAsia" w:ascii="Times New Roman" w:hAnsi="方正仿宋_GBK" w:eastAsia="方正仿宋_GBK" w:cs="方正仿宋_GBK"/>
          <w:color w:val="000000"/>
          <w:kern w:val="0"/>
          <w:sz w:val="32"/>
          <w:szCs w:val="32"/>
        </w:rPr>
        <w:t>负责人</w:t>
      </w:r>
      <w:r>
        <w:rPr>
          <w:rFonts w:ascii="Times New Roman" w:hAnsi="方正仿宋_GBK" w:eastAsia="方正仿宋_GBK" w:cs="方正仿宋_GBK"/>
          <w:color w:val="000000"/>
          <w:kern w:val="0"/>
          <w:sz w:val="32"/>
          <w:szCs w:val="32"/>
        </w:rPr>
        <w:t>应当根据区科技局通知要求，</w:t>
      </w:r>
      <w:r>
        <w:rPr>
          <w:rFonts w:hint="eastAsia" w:ascii="Times New Roman" w:hAnsi="方正仿宋_GBK" w:eastAsia="方正仿宋_GBK" w:cs="方正仿宋_GBK"/>
          <w:color w:val="000000"/>
          <w:kern w:val="0"/>
          <w:sz w:val="32"/>
          <w:szCs w:val="32"/>
        </w:rPr>
        <w:t>在规定</w:t>
      </w:r>
      <w:r>
        <w:rPr>
          <w:rFonts w:ascii="Times New Roman" w:hAnsi="方正仿宋_GBK" w:eastAsia="方正仿宋_GBK" w:cs="方正仿宋_GBK"/>
          <w:color w:val="000000"/>
          <w:kern w:val="0"/>
          <w:sz w:val="32"/>
          <w:szCs w:val="32"/>
        </w:rPr>
        <w:t>时间内提交项目任务书。</w:t>
      </w:r>
      <w:r>
        <w:rPr>
          <w:rFonts w:hint="eastAsia" w:ascii="Times New Roman" w:hAnsi="方正仿宋_GBK" w:eastAsia="方正仿宋_GBK" w:cs="方正仿宋_GBK"/>
          <w:color w:val="000000"/>
          <w:kern w:val="0"/>
          <w:sz w:val="32"/>
          <w:szCs w:val="32"/>
        </w:rPr>
        <w:t>逾期未</w:t>
      </w:r>
      <w:r>
        <w:rPr>
          <w:rFonts w:ascii="Times New Roman" w:hAnsi="方正仿宋_GBK" w:eastAsia="方正仿宋_GBK" w:cs="方正仿宋_GBK"/>
          <w:color w:val="000000"/>
          <w:kern w:val="0"/>
          <w:sz w:val="32"/>
          <w:szCs w:val="32"/>
        </w:rPr>
        <w:t>提交的，视为自动放弃</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项目任务</w:t>
      </w:r>
      <w:r>
        <w:rPr>
          <w:rFonts w:ascii="Times New Roman" w:hAnsi="方正仿宋_GBK" w:eastAsia="方正仿宋_GBK" w:cs="方正仿宋_GBK"/>
          <w:color w:val="000000"/>
          <w:kern w:val="0"/>
          <w:sz w:val="32"/>
          <w:szCs w:val="32"/>
        </w:rPr>
        <w:t>书是项目验收结题、绩效评价、终止实施、抽查检验等科技管理活动的基本依据</w:t>
      </w:r>
      <w:r>
        <w:rPr>
          <w:rFonts w:hint="eastAsia" w:ascii="Times New Roman" w:hAnsi="方正仿宋_GBK" w:eastAsia="方正仿宋_GBK" w:cs="方正仿宋_GBK"/>
          <w:color w:val="000000"/>
          <w:kern w:val="0"/>
          <w:sz w:val="32"/>
          <w:szCs w:val="32"/>
        </w:rPr>
        <w:t>。项目</w:t>
      </w:r>
      <w:r>
        <w:rPr>
          <w:rFonts w:ascii="Times New Roman" w:hAnsi="方正仿宋_GBK" w:eastAsia="方正仿宋_GBK" w:cs="方正仿宋_GBK"/>
          <w:color w:val="000000"/>
          <w:kern w:val="0"/>
          <w:sz w:val="32"/>
          <w:szCs w:val="32"/>
        </w:rPr>
        <w:t>任务书内容以申报书内容</w:t>
      </w:r>
      <w:r>
        <w:rPr>
          <w:rFonts w:hint="eastAsia" w:ascii="Times New Roman" w:hAnsi="方正仿宋_GBK" w:eastAsia="方正仿宋_GBK" w:cs="方正仿宋_GBK"/>
          <w:color w:val="000000"/>
          <w:kern w:val="0"/>
          <w:sz w:val="32"/>
          <w:szCs w:val="32"/>
        </w:rPr>
        <w:t>为</w:t>
      </w:r>
      <w:r>
        <w:rPr>
          <w:rFonts w:ascii="Times New Roman" w:hAnsi="方正仿宋_GBK" w:eastAsia="方正仿宋_GBK" w:cs="方正仿宋_GBK"/>
          <w:color w:val="000000"/>
          <w:kern w:val="0"/>
          <w:sz w:val="32"/>
          <w:szCs w:val="32"/>
        </w:rPr>
        <w:t>依据，应当明确项目实施内容、实施期限、任务分工、经费分配和成果权益等内容，要有科学、合理、具体的项目绩效目标和适用于考核的结果</w:t>
      </w:r>
      <w:r>
        <w:rPr>
          <w:rFonts w:hint="eastAsia" w:ascii="Times New Roman" w:hAnsi="方正仿宋_GBK" w:eastAsia="方正仿宋_GBK" w:cs="方正仿宋_GBK"/>
          <w:color w:val="000000"/>
          <w:kern w:val="0"/>
          <w:sz w:val="32"/>
          <w:szCs w:val="32"/>
        </w:rPr>
        <w:t>指标</w:t>
      </w:r>
      <w:r>
        <w:rPr>
          <w:rFonts w:ascii="Times New Roman" w:hAnsi="方正仿宋_GBK" w:eastAsia="方正仿宋_GBK" w:cs="方正仿宋_GBK"/>
          <w:color w:val="000000"/>
          <w:kern w:val="0"/>
          <w:sz w:val="32"/>
          <w:szCs w:val="32"/>
        </w:rPr>
        <w:t>，明确约定科研诚信义务和违约责任追究条款，以及项目实施主体的各项</w:t>
      </w:r>
      <w:r>
        <w:rPr>
          <w:rFonts w:hint="eastAsia" w:ascii="Times New Roman" w:hAnsi="方正仿宋_GBK" w:eastAsia="方正仿宋_GBK" w:cs="方正仿宋_GBK"/>
          <w:color w:val="000000"/>
          <w:kern w:val="0"/>
          <w:sz w:val="32"/>
          <w:szCs w:val="32"/>
        </w:rPr>
        <w:t>权利</w:t>
      </w:r>
      <w:r>
        <w:rPr>
          <w:rFonts w:ascii="Times New Roman" w:hAnsi="方正仿宋_GBK" w:eastAsia="方正仿宋_GBK" w:cs="方正仿宋_GBK"/>
          <w:color w:val="000000"/>
          <w:kern w:val="0"/>
          <w:sz w:val="32"/>
          <w:szCs w:val="32"/>
        </w:rPr>
        <w:t>义务。</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 xml:space="preserve">第二十二条  </w:t>
      </w:r>
      <w:r>
        <w:rPr>
          <w:rFonts w:hint="eastAsia" w:ascii="方正仿宋_GBK" w:hAnsi="方正黑体_GBK" w:eastAsia="方正仿宋_GBK" w:cs="方正黑体_GBK"/>
          <w:sz w:val="32"/>
          <w:szCs w:val="32"/>
        </w:rPr>
        <w:t>立项下达。</w:t>
      </w:r>
      <w:r>
        <w:rPr>
          <w:rFonts w:hint="eastAsia" w:ascii="Times New Roman" w:hAnsi="Times New Roman" w:eastAsia="方正仿宋_GBK" w:cs="方正仿宋_GBK"/>
          <w:color w:val="000000"/>
          <w:kern w:val="0"/>
          <w:sz w:val="32"/>
          <w:szCs w:val="32"/>
        </w:rPr>
        <w:t>对</w:t>
      </w:r>
      <w:r>
        <w:rPr>
          <w:rFonts w:ascii="Times New Roman" w:hAnsi="Times New Roman" w:eastAsia="方正仿宋_GBK" w:cs="方正仿宋_GBK"/>
          <w:color w:val="000000"/>
          <w:kern w:val="0"/>
          <w:sz w:val="32"/>
          <w:szCs w:val="32"/>
        </w:rPr>
        <w:t>已签订任务书的项目，由区科技局下达立项计划。</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方正仿宋_GBK" w:eastAsia="方正仿宋_GBK" w:cs="方正仿宋_GBK"/>
          <w:color w:val="000000"/>
          <w:kern w:val="0"/>
          <w:sz w:val="32"/>
          <w:szCs w:val="32"/>
        </w:rPr>
      </w:pPr>
      <w:r>
        <w:rPr>
          <w:rFonts w:hint="eastAsia" w:ascii="Times New Roman" w:hAnsi="方正黑体_GBK" w:eastAsia="方正黑体_GBK" w:cs="方正黑体_GBK"/>
          <w:sz w:val="32"/>
          <w:szCs w:val="32"/>
        </w:rPr>
        <w:t xml:space="preserve">第二十三条  </w:t>
      </w:r>
      <w:r>
        <w:rPr>
          <w:rFonts w:hint="eastAsia" w:ascii="Times New Roman" w:hAnsi="方正仿宋_GBK" w:eastAsia="方正仿宋_GBK" w:cs="方正仿宋_GBK"/>
          <w:color w:val="000000"/>
          <w:kern w:val="0"/>
          <w:sz w:val="32"/>
          <w:szCs w:val="32"/>
        </w:rPr>
        <w:t>为完成区委、区政府交办的紧急任务或解决突发事件的项目，经</w:t>
      </w:r>
      <w:r>
        <w:rPr>
          <w:rFonts w:ascii="Times New Roman" w:hAnsi="方正仿宋_GBK" w:eastAsia="方正仿宋_GBK" w:cs="方正仿宋_GBK"/>
          <w:color w:val="000000"/>
          <w:kern w:val="0"/>
          <w:sz w:val="32"/>
          <w:szCs w:val="32"/>
        </w:rPr>
        <w:t>区科技局同意，</w:t>
      </w:r>
      <w:r>
        <w:rPr>
          <w:rFonts w:hint="eastAsia" w:ascii="Times New Roman" w:hAnsi="方正仿宋_GBK" w:eastAsia="方正仿宋_GBK" w:cs="方正仿宋_GBK"/>
          <w:color w:val="000000"/>
          <w:kern w:val="0"/>
          <w:sz w:val="32"/>
          <w:szCs w:val="32"/>
        </w:rPr>
        <w:t>可以简化立项程序。</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9"/>
        <w:rPr>
          <w:rFonts w:hint="eastAsia" w:ascii="Times New Roman" w:hAnsi="方正仿宋_GBK" w:eastAsia="方正仿宋_GBK" w:cs="方正仿宋_GBK"/>
          <w:color w:val="000000"/>
          <w:kern w:val="0"/>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方正黑体_GBK" w:eastAsia="方正黑体_GBK" w:cs="方正黑体_GBK"/>
          <w:sz w:val="32"/>
          <w:szCs w:val="32"/>
        </w:rPr>
        <w:t>第六章</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过程管理</w:t>
      </w:r>
    </w:p>
    <w:p>
      <w:pPr>
        <w:keepNext w:val="0"/>
        <w:keepLines w:val="0"/>
        <w:pageBreakBefore w:val="0"/>
        <w:widowControl/>
        <w:kinsoku/>
        <w:overflowPunct/>
        <w:topLinePunct w:val="0"/>
        <w:autoSpaceDE/>
        <w:autoSpaceDN/>
        <w:bidi w:val="0"/>
        <w:spacing w:line="600" w:lineRule="exact"/>
        <w:ind w:firstLine="630"/>
        <w:jc w:val="left"/>
        <w:textAlignment w:val="auto"/>
        <w:outlineLvl w:val="1"/>
        <w:rPr>
          <w:rFonts w:ascii="Times New Roman" w:hAnsi="方正仿宋_GBK" w:eastAsia="方正仿宋_GBK" w:cs="方正仿宋_GBK"/>
          <w:color w:val="000000"/>
          <w:kern w:val="0"/>
          <w:sz w:val="32"/>
          <w:szCs w:val="32"/>
        </w:rPr>
      </w:pPr>
      <w:r>
        <w:rPr>
          <w:rFonts w:hint="eastAsia" w:ascii="Times New Roman" w:hAnsi="方正黑体_GBK" w:eastAsia="方正黑体_GBK" w:cs="方正黑体_GBK"/>
          <w:sz w:val="32"/>
          <w:szCs w:val="32"/>
        </w:rPr>
        <w:t>第二十四条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color w:val="000000"/>
          <w:kern w:val="0"/>
          <w:sz w:val="32"/>
          <w:szCs w:val="32"/>
        </w:rPr>
        <w:t>项目承担单位应当</w:t>
      </w:r>
      <w:r>
        <w:rPr>
          <w:rFonts w:ascii="Times New Roman" w:hAnsi="方正仿宋_GBK" w:eastAsia="方正仿宋_GBK" w:cs="方正仿宋_GBK"/>
          <w:color w:val="000000"/>
          <w:kern w:val="0"/>
          <w:sz w:val="32"/>
          <w:szCs w:val="32"/>
        </w:rPr>
        <w:t>切实履行项目管理</w:t>
      </w:r>
      <w:r>
        <w:rPr>
          <w:rFonts w:hint="eastAsia" w:ascii="Times New Roman" w:hAnsi="方正仿宋_GBK" w:eastAsia="方正仿宋_GBK" w:cs="方正仿宋_GBK"/>
          <w:color w:val="000000"/>
          <w:kern w:val="0"/>
          <w:sz w:val="32"/>
          <w:szCs w:val="32"/>
        </w:rPr>
        <w:t>主</w:t>
      </w:r>
      <w:r>
        <w:rPr>
          <w:rFonts w:ascii="Times New Roman" w:hAnsi="方正仿宋_GBK" w:eastAsia="方正仿宋_GBK" w:cs="方正仿宋_GBK"/>
          <w:color w:val="000000"/>
          <w:kern w:val="0"/>
          <w:sz w:val="32"/>
          <w:szCs w:val="32"/>
        </w:rPr>
        <w:t>体职责，</w:t>
      </w:r>
      <w:r>
        <w:rPr>
          <w:rFonts w:hint="eastAsia" w:ascii="Times New Roman" w:hAnsi="方正仿宋_GBK" w:eastAsia="方正仿宋_GBK" w:cs="方正仿宋_GBK"/>
          <w:color w:val="000000"/>
          <w:kern w:val="0"/>
          <w:sz w:val="32"/>
          <w:szCs w:val="32"/>
        </w:rPr>
        <w:t>认真</w:t>
      </w:r>
      <w:r>
        <w:rPr>
          <w:rFonts w:ascii="Times New Roman" w:hAnsi="方正仿宋_GBK" w:eastAsia="方正仿宋_GBK" w:cs="方正仿宋_GBK"/>
          <w:color w:val="000000"/>
          <w:kern w:val="0"/>
          <w:sz w:val="32"/>
          <w:szCs w:val="32"/>
        </w:rPr>
        <w:t>履行项目任务书的各项约定，</w:t>
      </w:r>
      <w:r>
        <w:rPr>
          <w:rFonts w:hint="eastAsia" w:ascii="Times New Roman" w:hAnsi="方正仿宋_GBK" w:eastAsia="方正仿宋_GBK" w:cs="方正仿宋_GBK"/>
          <w:color w:val="000000"/>
          <w:kern w:val="0"/>
          <w:sz w:val="32"/>
          <w:szCs w:val="32"/>
        </w:rPr>
        <w:t>建立健全包含</w:t>
      </w:r>
      <w:r>
        <w:rPr>
          <w:rFonts w:ascii="Times New Roman" w:hAnsi="方正仿宋_GBK" w:eastAsia="方正仿宋_GBK" w:cs="方正仿宋_GBK"/>
          <w:color w:val="000000"/>
          <w:kern w:val="0"/>
          <w:sz w:val="32"/>
          <w:szCs w:val="32"/>
        </w:rPr>
        <w:t>预算调剂、经费监管等在内的</w:t>
      </w:r>
      <w:r>
        <w:rPr>
          <w:rFonts w:hint="eastAsia" w:ascii="Times New Roman" w:hAnsi="方正仿宋_GBK" w:eastAsia="方正仿宋_GBK" w:cs="方正仿宋_GBK"/>
          <w:color w:val="000000"/>
          <w:kern w:val="0"/>
          <w:sz w:val="32"/>
          <w:szCs w:val="32"/>
        </w:rPr>
        <w:t>项目过程管理工作机制和制度体系。</w:t>
      </w:r>
    </w:p>
    <w:p>
      <w:pPr>
        <w:keepNext w:val="0"/>
        <w:keepLines w:val="0"/>
        <w:pageBreakBefore w:val="0"/>
        <w:widowControl/>
        <w:kinsoku/>
        <w:overflowPunct/>
        <w:topLinePunct w:val="0"/>
        <w:autoSpaceDE/>
        <w:autoSpaceDN/>
        <w:bidi w:val="0"/>
        <w:spacing w:line="600" w:lineRule="exact"/>
        <w:ind w:firstLine="63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项目实施过程中，</w:t>
      </w:r>
      <w:r>
        <w:rPr>
          <w:rFonts w:ascii="Times New Roman" w:hAnsi="方正仿宋_GBK" w:eastAsia="方正仿宋_GBK" w:cs="方正仿宋_GBK"/>
          <w:color w:val="000000"/>
          <w:kern w:val="0"/>
          <w:sz w:val="32"/>
          <w:szCs w:val="32"/>
        </w:rPr>
        <w:t>由项目牵头单位</w:t>
      </w:r>
      <w:r>
        <w:rPr>
          <w:rFonts w:hint="eastAsia" w:ascii="Times New Roman" w:hAnsi="方正仿宋_GBK" w:eastAsia="方正仿宋_GBK" w:cs="方正仿宋_GBK"/>
          <w:color w:val="000000"/>
          <w:kern w:val="0"/>
          <w:sz w:val="32"/>
          <w:szCs w:val="32"/>
        </w:rPr>
        <w:t>在</w:t>
      </w:r>
      <w:r>
        <w:rPr>
          <w:rFonts w:ascii="Times New Roman" w:hAnsi="方正仿宋_GBK" w:eastAsia="方正仿宋_GBK" w:cs="方正仿宋_GBK"/>
          <w:color w:val="000000"/>
          <w:kern w:val="0"/>
          <w:sz w:val="32"/>
          <w:szCs w:val="32"/>
        </w:rPr>
        <w:t>规定范围内审批和履行项目预算调整</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ascii="Times New Roman" w:hAnsi="方正仿宋_GBK" w:eastAsia="方正仿宋_GBK" w:cs="方正仿宋_GBK"/>
          <w:color w:val="000000"/>
          <w:kern w:val="0"/>
          <w:sz w:val="32"/>
          <w:szCs w:val="32"/>
        </w:rPr>
      </w:pPr>
      <w:r>
        <w:rPr>
          <w:rFonts w:hint="eastAsia" w:ascii="Times New Roman" w:hAnsi="方正黑体_GBK" w:eastAsia="方正黑体_GBK" w:cs="方正黑体_GBK"/>
          <w:sz w:val="32"/>
          <w:szCs w:val="32"/>
        </w:rPr>
        <w:t>第二十五条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color w:val="000000"/>
          <w:kern w:val="0"/>
          <w:sz w:val="32"/>
          <w:szCs w:val="32"/>
        </w:rPr>
        <w:t>项目实施</w:t>
      </w:r>
      <w:r>
        <w:rPr>
          <w:rFonts w:ascii="Times New Roman" w:hAnsi="方正仿宋_GBK" w:eastAsia="方正仿宋_GBK" w:cs="方正仿宋_GBK"/>
          <w:color w:val="000000"/>
          <w:kern w:val="0"/>
          <w:sz w:val="32"/>
          <w:szCs w:val="32"/>
        </w:rPr>
        <w:t>过程中，项目牵头单位原则上不得变更。出现</w:t>
      </w:r>
      <w:r>
        <w:rPr>
          <w:rFonts w:hint="eastAsia" w:ascii="Times New Roman" w:hAnsi="方正仿宋_GBK" w:eastAsia="方正仿宋_GBK" w:cs="方正仿宋_GBK"/>
          <w:color w:val="000000"/>
          <w:kern w:val="0"/>
          <w:sz w:val="32"/>
          <w:szCs w:val="32"/>
        </w:rPr>
        <w:t>下列</w:t>
      </w:r>
      <w:r>
        <w:rPr>
          <w:rFonts w:ascii="Times New Roman" w:hAnsi="方正仿宋_GBK" w:eastAsia="方正仿宋_GBK" w:cs="方正仿宋_GBK"/>
          <w:color w:val="000000"/>
          <w:kern w:val="0"/>
          <w:sz w:val="32"/>
          <w:szCs w:val="32"/>
        </w:rPr>
        <w:t>情形之一的，项目牵头单位应当及时向区科技局提出书面</w:t>
      </w:r>
      <w:r>
        <w:rPr>
          <w:rFonts w:hint="eastAsia" w:ascii="Times New Roman" w:hAnsi="方正仿宋_GBK" w:eastAsia="方正仿宋_GBK" w:cs="方正仿宋_GBK"/>
          <w:color w:val="000000"/>
          <w:kern w:val="0"/>
          <w:sz w:val="32"/>
          <w:szCs w:val="32"/>
        </w:rPr>
        <w:t>申请</w:t>
      </w:r>
      <w:r>
        <w:rPr>
          <w:rFonts w:ascii="Times New Roman" w:hAnsi="方正仿宋_GBK" w:eastAsia="方正仿宋_GBK" w:cs="方正仿宋_GBK"/>
          <w:color w:val="000000"/>
          <w:kern w:val="0"/>
          <w:sz w:val="32"/>
          <w:szCs w:val="32"/>
        </w:rPr>
        <w:t>，经审核同意后，提交补充任务书：</w:t>
      </w:r>
    </w:p>
    <w:p>
      <w:pPr>
        <w:keepNext w:val="0"/>
        <w:keepLines w:val="0"/>
        <w:pageBreakBefore w:val="0"/>
        <w:widowControl/>
        <w:numPr>
          <w:ilvl w:val="0"/>
          <w:numId w:val="1"/>
        </w:numPr>
        <w:kinsoku/>
        <w:overflowPunct/>
        <w:topLinePunct w:val="0"/>
        <w:autoSpaceDE/>
        <w:autoSpaceDN/>
        <w:bidi w:val="0"/>
        <w:spacing w:line="600" w:lineRule="exact"/>
        <w:jc w:val="left"/>
        <w:textAlignment w:val="auto"/>
        <w:rPr>
          <w:rFonts w:ascii="Times New Roman" w:hAnsi="方正仿宋_GBK"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变更</w:t>
      </w:r>
      <w:r>
        <w:rPr>
          <w:rFonts w:ascii="Times New Roman" w:hAnsi="方正仿宋_GBK" w:eastAsia="方正仿宋_GBK" w:cs="方正仿宋_GBK"/>
          <w:color w:val="000000"/>
          <w:kern w:val="0"/>
          <w:sz w:val="32"/>
          <w:szCs w:val="32"/>
        </w:rPr>
        <w:t>项目考核指标的。</w:t>
      </w:r>
    </w:p>
    <w:p>
      <w:pPr>
        <w:keepNext w:val="0"/>
        <w:keepLines w:val="0"/>
        <w:pageBreakBefore w:val="0"/>
        <w:widowControl/>
        <w:numPr>
          <w:ilvl w:val="0"/>
          <w:numId w:val="1"/>
        </w:numPr>
        <w:kinsoku/>
        <w:overflowPunct/>
        <w:topLinePunct w:val="0"/>
        <w:autoSpaceDE/>
        <w:autoSpaceDN/>
        <w:bidi w:val="0"/>
        <w:spacing w:line="600" w:lineRule="exact"/>
        <w:jc w:val="left"/>
        <w:textAlignment w:val="auto"/>
        <w:rPr>
          <w:rFonts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项目负责人</w:t>
      </w:r>
      <w:r>
        <w:rPr>
          <w:rFonts w:ascii="Times New Roman" w:hAnsi="方正仿宋_GBK" w:eastAsia="方正仿宋_GBK" w:cs="方正仿宋_GBK"/>
          <w:color w:val="000000"/>
          <w:kern w:val="0"/>
          <w:sz w:val="32"/>
          <w:szCs w:val="32"/>
        </w:rPr>
        <w:t>、项目参与</w:t>
      </w:r>
      <w:r>
        <w:rPr>
          <w:rFonts w:hint="eastAsia" w:ascii="Times New Roman" w:hAnsi="方正仿宋_GBK" w:eastAsia="方正仿宋_GBK" w:cs="方正仿宋_GBK"/>
          <w:color w:val="000000"/>
          <w:kern w:val="0"/>
          <w:sz w:val="32"/>
          <w:szCs w:val="32"/>
        </w:rPr>
        <w:t>单位</w:t>
      </w:r>
      <w:r>
        <w:rPr>
          <w:rFonts w:ascii="Times New Roman" w:hAnsi="方正仿宋_GBK" w:eastAsia="方正仿宋_GBK" w:cs="方正仿宋_GBK"/>
          <w:color w:val="000000"/>
          <w:kern w:val="0"/>
          <w:sz w:val="32"/>
          <w:szCs w:val="32"/>
        </w:rPr>
        <w:t>发生变更的。</w:t>
      </w:r>
    </w:p>
    <w:p>
      <w:pPr>
        <w:keepNext w:val="0"/>
        <w:keepLines w:val="0"/>
        <w:pageBreakBefore w:val="0"/>
        <w:widowControl/>
        <w:numPr>
          <w:ilvl w:val="0"/>
          <w:numId w:val="1"/>
        </w:numPr>
        <w:kinsoku/>
        <w:overflowPunct/>
        <w:topLinePunct w:val="0"/>
        <w:autoSpaceDE/>
        <w:autoSpaceDN/>
        <w:bidi w:val="0"/>
        <w:spacing w:line="600" w:lineRule="exact"/>
        <w:jc w:val="left"/>
        <w:textAlignment w:val="auto"/>
        <w:rPr>
          <w:rFonts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延长</w:t>
      </w:r>
      <w:r>
        <w:rPr>
          <w:rFonts w:ascii="Times New Roman" w:hAnsi="方正仿宋_GBK" w:eastAsia="方正仿宋_GBK" w:cs="方正仿宋_GBK"/>
          <w:color w:val="000000"/>
          <w:kern w:val="0"/>
          <w:sz w:val="32"/>
          <w:szCs w:val="32"/>
        </w:rPr>
        <w:t>项目实施期限的可申请延期</w:t>
      </w:r>
      <w:r>
        <w:rPr>
          <w:rFonts w:hint="eastAsia" w:ascii="Times New Roman" w:hAnsi="方正仿宋_GBK" w:eastAsia="方正仿宋_GBK" w:cs="方正仿宋_GBK"/>
          <w:color w:val="000000"/>
          <w:kern w:val="0"/>
          <w:sz w:val="32"/>
          <w:szCs w:val="32"/>
        </w:rPr>
        <w:t>1次</w:t>
      </w:r>
      <w:r>
        <w:rPr>
          <w:rFonts w:ascii="Times New Roman" w:hAnsi="方正仿宋_GBK" w:eastAsia="方正仿宋_GBK" w:cs="方正仿宋_GBK"/>
          <w:color w:val="000000"/>
          <w:kern w:val="0"/>
          <w:sz w:val="32"/>
          <w:szCs w:val="32"/>
        </w:rPr>
        <w:t>，延长时间</w:t>
      </w:r>
    </w:p>
    <w:p>
      <w:pPr>
        <w:keepNext w:val="0"/>
        <w:keepLines w:val="0"/>
        <w:pageBreakBefore w:val="0"/>
        <w:widowControl/>
        <w:kinsoku/>
        <w:overflowPunct/>
        <w:topLinePunct w:val="0"/>
        <w:autoSpaceDE/>
        <w:autoSpaceDN/>
        <w:bidi w:val="0"/>
        <w:spacing w:line="600" w:lineRule="exact"/>
        <w:textAlignment w:val="auto"/>
        <w:rPr>
          <w:rFonts w:ascii="Times New Roman" w:hAnsi="Times New Roman" w:eastAsia="方正仿宋_GBK" w:cs="方正仿宋_GBK"/>
          <w:color w:val="000000"/>
          <w:kern w:val="0"/>
          <w:sz w:val="32"/>
          <w:szCs w:val="32"/>
        </w:rPr>
      </w:pPr>
      <w:r>
        <w:rPr>
          <w:rFonts w:ascii="Times New Roman" w:hAnsi="方正仿宋_GBK" w:eastAsia="方正仿宋_GBK" w:cs="方正仿宋_GBK"/>
          <w:color w:val="000000"/>
          <w:kern w:val="0"/>
          <w:sz w:val="32"/>
          <w:szCs w:val="32"/>
        </w:rPr>
        <w:t>最长不超过</w:t>
      </w:r>
      <w:r>
        <w:rPr>
          <w:rFonts w:hint="eastAsia" w:ascii="Times New Roman" w:hAnsi="方正仿宋_GBK" w:eastAsia="方正仿宋_GBK" w:cs="方正仿宋_GBK"/>
          <w:color w:val="000000"/>
          <w:kern w:val="0"/>
          <w:sz w:val="32"/>
          <w:szCs w:val="32"/>
        </w:rPr>
        <w:t>1年</w:t>
      </w:r>
      <w:r>
        <w:rPr>
          <w:rFonts w:ascii="Times New Roman" w:hAnsi="方正仿宋_GBK" w:eastAsia="方正仿宋_GBK" w:cs="方正仿宋_GBK"/>
          <w:color w:val="000000"/>
          <w:kern w:val="0"/>
          <w:sz w:val="32"/>
          <w:szCs w:val="32"/>
        </w:rPr>
        <w:t>。</w:t>
      </w:r>
    </w:p>
    <w:p>
      <w:pPr>
        <w:keepNext w:val="0"/>
        <w:keepLines w:val="0"/>
        <w:pageBreakBefore w:val="0"/>
        <w:widowControl/>
        <w:numPr>
          <w:ilvl w:val="0"/>
          <w:numId w:val="1"/>
        </w:numPr>
        <w:kinsoku/>
        <w:overflowPunct/>
        <w:topLinePunct w:val="0"/>
        <w:autoSpaceDE/>
        <w:autoSpaceDN/>
        <w:bidi w:val="0"/>
        <w:spacing w:line="600" w:lineRule="exact"/>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遇有</w:t>
      </w:r>
      <w:r>
        <w:rPr>
          <w:rFonts w:ascii="Times New Roman" w:hAnsi="方正仿宋_GBK" w:eastAsia="方正仿宋_GBK" w:cs="方正仿宋_GBK"/>
          <w:color w:val="000000"/>
          <w:kern w:val="0"/>
          <w:sz w:val="32"/>
          <w:szCs w:val="32"/>
        </w:rPr>
        <w:t>项目发生其他重大情形的。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第二十六条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color w:val="000000"/>
          <w:kern w:val="0"/>
          <w:sz w:val="32"/>
          <w:szCs w:val="32"/>
        </w:rPr>
        <w:t>项目承担</w:t>
      </w:r>
      <w:r>
        <w:rPr>
          <w:rFonts w:ascii="Times New Roman" w:hAnsi="方正仿宋_GBK" w:eastAsia="方正仿宋_GBK" w:cs="方正仿宋_GBK"/>
          <w:color w:val="000000"/>
          <w:kern w:val="0"/>
          <w:sz w:val="32"/>
          <w:szCs w:val="32"/>
        </w:rPr>
        <w:t>单位应当</w:t>
      </w:r>
      <w:r>
        <w:rPr>
          <w:rFonts w:hint="eastAsia" w:ascii="Times New Roman" w:hAnsi="方正仿宋_GBK" w:eastAsia="方正仿宋_GBK" w:cs="方正仿宋_GBK"/>
          <w:color w:val="000000"/>
          <w:kern w:val="0"/>
          <w:sz w:val="32"/>
          <w:szCs w:val="32"/>
        </w:rPr>
        <w:t>按</w:t>
      </w:r>
      <w:r>
        <w:rPr>
          <w:rFonts w:ascii="Times New Roman" w:hAnsi="方正仿宋_GBK" w:eastAsia="方正仿宋_GBK" w:cs="方正仿宋_GBK"/>
          <w:color w:val="000000"/>
          <w:kern w:val="0"/>
          <w:sz w:val="32"/>
          <w:szCs w:val="32"/>
        </w:rPr>
        <w:t>规定</w:t>
      </w:r>
      <w:r>
        <w:rPr>
          <w:rFonts w:hint="eastAsia" w:ascii="Times New Roman" w:hAnsi="方正仿宋_GBK" w:eastAsia="方正仿宋_GBK" w:cs="方正仿宋_GBK"/>
          <w:color w:val="000000"/>
          <w:kern w:val="0"/>
          <w:sz w:val="32"/>
          <w:szCs w:val="32"/>
        </w:rPr>
        <w:t>制定本单位</w:t>
      </w:r>
      <w:r>
        <w:rPr>
          <w:rFonts w:ascii="Times New Roman" w:hAnsi="方正仿宋_GBK" w:eastAsia="方正仿宋_GBK" w:cs="方正仿宋_GBK"/>
          <w:color w:val="000000"/>
          <w:kern w:val="0"/>
          <w:sz w:val="32"/>
          <w:szCs w:val="32"/>
        </w:rPr>
        <w:t>管理</w:t>
      </w:r>
      <w:r>
        <w:rPr>
          <w:rFonts w:hint="eastAsia" w:ascii="Times New Roman" w:hAnsi="方正仿宋_GBK" w:eastAsia="方正仿宋_GBK" w:cs="方正仿宋_GBK"/>
          <w:color w:val="000000"/>
          <w:kern w:val="0"/>
          <w:sz w:val="32"/>
          <w:szCs w:val="32"/>
        </w:rPr>
        <w:t>细则</w:t>
      </w:r>
      <w:r>
        <w:rPr>
          <w:rFonts w:ascii="Times New Roman" w:hAnsi="方正仿宋_GBK" w:eastAsia="方正仿宋_GBK" w:cs="方正仿宋_GBK"/>
          <w:color w:val="000000"/>
          <w:kern w:val="0"/>
          <w:sz w:val="32"/>
          <w:szCs w:val="32"/>
        </w:rPr>
        <w:t>，落实</w:t>
      </w:r>
      <w:r>
        <w:rPr>
          <w:rFonts w:hint="eastAsia" w:ascii="Times New Roman" w:hAnsi="方正仿宋_GBK" w:eastAsia="方正仿宋_GBK" w:cs="方正仿宋_GBK"/>
          <w:color w:val="000000"/>
          <w:kern w:val="0"/>
          <w:sz w:val="32"/>
          <w:szCs w:val="32"/>
        </w:rPr>
        <w:t>项目</w:t>
      </w:r>
      <w:r>
        <w:rPr>
          <w:rFonts w:ascii="Times New Roman" w:hAnsi="方正仿宋_GBK" w:eastAsia="方正仿宋_GBK" w:cs="方正仿宋_GBK"/>
          <w:color w:val="000000"/>
          <w:kern w:val="0"/>
          <w:sz w:val="32"/>
          <w:szCs w:val="32"/>
        </w:rPr>
        <w:t>预算调剂、间接费用统筹使用、结余资金使用、内部风险防控等管理责任</w:t>
      </w:r>
      <w:r>
        <w:rPr>
          <w:rFonts w:hint="eastAsia" w:ascii="Times New Roman" w:hAnsi="方正仿宋_GBK" w:eastAsia="方正仿宋_GBK" w:cs="方正仿宋_GBK"/>
          <w:color w:val="000000"/>
          <w:kern w:val="0"/>
          <w:sz w:val="32"/>
          <w:szCs w:val="32"/>
        </w:rPr>
        <w:t>。对</w:t>
      </w:r>
      <w:r>
        <w:rPr>
          <w:rFonts w:ascii="Times New Roman" w:hAnsi="方正仿宋_GBK" w:eastAsia="方正仿宋_GBK" w:cs="方正仿宋_GBK"/>
          <w:color w:val="000000"/>
          <w:kern w:val="0"/>
          <w:sz w:val="32"/>
          <w:szCs w:val="32"/>
        </w:rPr>
        <w:t>不属于区科技局审核的调整变更事项，由项目承担单位按照内部管理制度审批和处置后备查。</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第二十七条</w:t>
      </w:r>
      <w:r>
        <w:rPr>
          <w:rFonts w:hint="eastAsia" w:ascii="Times New Roman" w:hAnsi="Times New Roman" w:eastAsia="方正仿宋_GBK" w:cs="方正仿宋_GBK"/>
          <w:color w:val="000000"/>
          <w:kern w:val="0"/>
          <w:sz w:val="32"/>
          <w:szCs w:val="32"/>
        </w:rPr>
        <w:t xml:space="preserve">  项目</w:t>
      </w:r>
      <w:r>
        <w:rPr>
          <w:rFonts w:ascii="Times New Roman" w:hAnsi="Times New Roman" w:eastAsia="方正仿宋_GBK" w:cs="方正仿宋_GBK"/>
          <w:color w:val="000000"/>
          <w:kern w:val="0"/>
          <w:sz w:val="32"/>
          <w:szCs w:val="32"/>
        </w:rPr>
        <w:t>实施周期内，因故不能正常实施的项目，可以申请主动终止。</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有下列情形之一的，项目牵头单位应当主动申请终止项目：</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（一）因不可抗拒因素或受现有水平和条件限制，致使项目不能继续实施或难以完成任务书目标任务的。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（二）因项目研究开发的关键技术已由他人公开、市场发生重大变化等原因，致使项目研究开发工作成为不必要的。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（三）因项目负责人死亡、重大伤残、出国（境）、工作调动、违法犯罪等原因，导致项目无法进行，且无合适的项目负责人可替代的。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（四）项目牵头单位发生重大经营困难、兼并重组等变故，不能继续实施项目的。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（五）遇有导致项目不能正常实施的其他情形。</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第二十八条</w:t>
      </w:r>
      <w:r>
        <w:rPr>
          <w:rFonts w:hint="eastAsia" w:ascii="Times New Roman" w:hAnsi="Times New Roman" w:eastAsia="方正仿宋_GBK" w:cs="方正仿宋_GBK"/>
          <w:color w:val="000000"/>
          <w:kern w:val="0"/>
          <w:sz w:val="32"/>
          <w:szCs w:val="32"/>
        </w:rPr>
        <w:t xml:space="preserve">  区</w:t>
      </w:r>
      <w:r>
        <w:rPr>
          <w:rFonts w:ascii="Times New Roman" w:hAnsi="Times New Roman" w:eastAsia="方正仿宋_GBK" w:cs="方正仿宋_GBK"/>
          <w:color w:val="000000"/>
          <w:kern w:val="0"/>
          <w:sz w:val="32"/>
          <w:szCs w:val="32"/>
        </w:rPr>
        <w:t>科技局加强对项目的</w:t>
      </w:r>
      <w:r>
        <w:rPr>
          <w:rFonts w:hint="eastAsia" w:ascii="Times New Roman" w:hAnsi="Times New Roman" w:eastAsia="方正仿宋_GBK" w:cs="方正仿宋_GBK"/>
          <w:color w:val="000000"/>
          <w:kern w:val="0"/>
          <w:sz w:val="32"/>
          <w:szCs w:val="32"/>
        </w:rPr>
        <w:t>管理</w:t>
      </w:r>
      <w:r>
        <w:rPr>
          <w:rFonts w:ascii="Times New Roman" w:hAnsi="Times New Roman" w:eastAsia="方正仿宋_GBK" w:cs="方正仿宋_GBK"/>
          <w:color w:val="000000"/>
          <w:kern w:val="0"/>
          <w:sz w:val="32"/>
          <w:szCs w:val="32"/>
        </w:rPr>
        <w:t>监</w:t>
      </w:r>
      <w:r>
        <w:rPr>
          <w:rFonts w:hint="eastAsia" w:ascii="Times New Roman" w:hAnsi="Times New Roman" w:eastAsia="方正仿宋_GBK" w:cs="方正仿宋_GBK"/>
          <w:color w:val="000000"/>
          <w:kern w:val="0"/>
          <w:sz w:val="32"/>
          <w:szCs w:val="32"/>
        </w:rPr>
        <w:t>督。</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属下列情形之一的，区科技局可强制终止项目，并对</w:t>
      </w:r>
      <w:r>
        <w:rPr>
          <w:rFonts w:ascii="Times New Roman" w:hAnsi="方正仿宋_GBK" w:eastAsia="方正仿宋_GBK" w:cs="方正仿宋_GBK"/>
          <w:color w:val="000000"/>
          <w:kern w:val="0"/>
          <w:sz w:val="32"/>
          <w:szCs w:val="32"/>
        </w:rPr>
        <w:t>项目牵头单位和项目负责人进行科研诚信记录：</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（一）经核实项目牵头单位或项目负责人发生重大变故，导致项目目标任务无法实现或项目无法继续实施的。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（二）项目未通过验收的。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（三）项目逾期未结题时间超过</w:t>
      </w:r>
      <w:r>
        <w:rPr>
          <w:rFonts w:hint="eastAsia" w:ascii="Times New Roman" w:hAnsi="Times New Roman" w:eastAsia="方正仿宋_GBK" w:cs="方正仿宋_GBK"/>
          <w:color w:val="000000"/>
          <w:kern w:val="0"/>
          <w:sz w:val="32"/>
          <w:szCs w:val="32"/>
        </w:rPr>
        <w:t>6</w:t>
      </w:r>
      <w:r>
        <w:rPr>
          <w:rFonts w:hint="eastAsia" w:ascii="Times New Roman" w:hAnsi="方正仿宋_GBK" w:eastAsia="方正仿宋_GBK" w:cs="方正仿宋_GBK"/>
          <w:color w:val="000000"/>
          <w:kern w:val="0"/>
          <w:sz w:val="32"/>
          <w:szCs w:val="32"/>
        </w:rPr>
        <w:t>个月的。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（四）经核实在项目申报、实施过程中有违纪违规和弄虚作假行为的。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（五）因知识产权不清晰，有严重知识产权纠纷或者侵权行为，经调解等方式无法解决问题，导致项目无法进行的。</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Times New Roman" w:eastAsia="方正仿宋_GBK" w:cs="方正仿宋_GBK"/>
          <w:color w:val="C00000"/>
          <w:sz w:val="32"/>
          <w:szCs w:val="32"/>
        </w:rPr>
      </w:pPr>
      <w:r>
        <w:rPr>
          <w:rFonts w:hint="eastAsia" w:ascii="Times New Roman" w:hAnsi="方正黑体_GBK" w:eastAsia="方正黑体_GBK" w:cs="方正黑体_GBK"/>
          <w:sz w:val="32"/>
          <w:szCs w:val="32"/>
        </w:rPr>
        <w:t>第二十九条</w:t>
      </w:r>
      <w:r>
        <w:rPr>
          <w:rFonts w:hint="eastAsia" w:ascii="Times New Roman" w:hAnsi="Times New Roman" w:eastAsia="方正仿宋_GBK" w:cs="方正仿宋_GBK"/>
          <w:color w:val="000000"/>
          <w:kern w:val="0"/>
          <w:sz w:val="32"/>
          <w:szCs w:val="32"/>
        </w:rPr>
        <w:t xml:space="preserve">  终止</w:t>
      </w:r>
      <w:r>
        <w:rPr>
          <w:rFonts w:ascii="Times New Roman" w:hAnsi="Times New Roman" w:eastAsia="方正仿宋_GBK" w:cs="方正仿宋_GBK"/>
          <w:color w:val="000000"/>
          <w:kern w:val="0"/>
          <w:sz w:val="32"/>
          <w:szCs w:val="32"/>
        </w:rPr>
        <w:t>实施的项目，由区科技局在</w:t>
      </w:r>
      <w:r>
        <w:rPr>
          <w:rFonts w:hint="eastAsia" w:ascii="Times New Roman" w:hAnsi="Times New Roman" w:eastAsia="方正仿宋_GBK" w:cs="方正仿宋_GBK"/>
          <w:color w:val="000000"/>
          <w:kern w:val="0"/>
          <w:sz w:val="32"/>
          <w:szCs w:val="32"/>
        </w:rPr>
        <w:t>区</w:t>
      </w:r>
      <w:r>
        <w:rPr>
          <w:rFonts w:ascii="Times New Roman" w:hAnsi="Times New Roman" w:eastAsia="方正仿宋_GBK" w:cs="方正仿宋_GBK"/>
          <w:color w:val="000000"/>
          <w:kern w:val="0"/>
          <w:sz w:val="32"/>
          <w:szCs w:val="32"/>
        </w:rPr>
        <w:t>政府</w:t>
      </w:r>
      <w:r>
        <w:rPr>
          <w:rFonts w:hint="eastAsia" w:ascii="Times New Roman" w:hAnsi="Times New Roman" w:eastAsia="方正仿宋_GBK" w:cs="方正仿宋_GBK"/>
          <w:color w:val="000000"/>
          <w:kern w:val="0"/>
          <w:sz w:val="32"/>
          <w:szCs w:val="32"/>
        </w:rPr>
        <w:t>信息</w:t>
      </w:r>
      <w:r>
        <w:rPr>
          <w:rFonts w:ascii="Times New Roman" w:hAnsi="Times New Roman" w:eastAsia="方正仿宋_GBK" w:cs="方正仿宋_GBK"/>
          <w:color w:val="000000"/>
          <w:kern w:val="0"/>
          <w:sz w:val="32"/>
          <w:szCs w:val="32"/>
        </w:rPr>
        <w:t>网站上进行公示，公示期为</w:t>
      </w:r>
      <w:r>
        <w:rPr>
          <w:rFonts w:hint="eastAsia" w:ascii="Times New Roman" w:hAnsi="Times New Roman" w:eastAsia="方正仿宋_GBK" w:cs="方正仿宋_GBK"/>
          <w:color w:val="000000"/>
          <w:kern w:val="0"/>
          <w:sz w:val="32"/>
          <w:szCs w:val="32"/>
        </w:rPr>
        <w:t>5个</w:t>
      </w:r>
      <w:r>
        <w:rPr>
          <w:rFonts w:ascii="Times New Roman" w:hAnsi="Times New Roman" w:eastAsia="方正仿宋_GBK" w:cs="方正仿宋_GBK"/>
          <w:color w:val="000000"/>
          <w:kern w:val="0"/>
          <w:sz w:val="32"/>
          <w:szCs w:val="32"/>
        </w:rPr>
        <w:t>工作日。</w:t>
      </w:r>
      <w:r>
        <w:rPr>
          <w:rFonts w:hint="eastAsia" w:ascii="Times New Roman" w:hAnsi="Times New Roman" w:eastAsia="方正仿宋_GBK" w:cs="方正仿宋_GBK"/>
          <w:color w:val="000000"/>
          <w:kern w:val="0"/>
          <w:sz w:val="32"/>
          <w:szCs w:val="32"/>
        </w:rPr>
        <w:t>对公示</w:t>
      </w:r>
      <w:r>
        <w:rPr>
          <w:rFonts w:ascii="Times New Roman" w:hAnsi="Times New Roman" w:eastAsia="方正仿宋_GBK" w:cs="方正仿宋_GBK"/>
          <w:color w:val="000000"/>
          <w:kern w:val="0"/>
          <w:sz w:val="32"/>
          <w:szCs w:val="32"/>
        </w:rPr>
        <w:t>无异议的项目，由区科技局向项目牵头单位发出项目</w:t>
      </w:r>
      <w:r>
        <w:rPr>
          <w:rFonts w:hint="eastAsia" w:ascii="Times New Roman" w:hAnsi="Times New Roman" w:eastAsia="方正仿宋_GBK" w:cs="方正仿宋_GBK"/>
          <w:color w:val="000000"/>
          <w:kern w:val="0"/>
          <w:sz w:val="32"/>
          <w:szCs w:val="32"/>
        </w:rPr>
        <w:t>终止</w:t>
      </w:r>
      <w:r>
        <w:rPr>
          <w:rFonts w:ascii="Times New Roman" w:hAnsi="Times New Roman" w:eastAsia="方正仿宋_GBK" w:cs="方正仿宋_GBK"/>
          <w:color w:val="000000"/>
          <w:kern w:val="0"/>
          <w:sz w:val="32"/>
          <w:szCs w:val="32"/>
        </w:rPr>
        <w:t>书面通知</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s="方正仿宋_GBK"/>
          <w:color w:val="000000"/>
          <w:kern w:val="0"/>
          <w:sz w:val="32"/>
          <w:szCs w:val="32"/>
        </w:rPr>
        <w:t>同时委托第三方机构对项目经费进行财务审计与清算，并根据审计结果出具书面处理</w:t>
      </w:r>
      <w:r>
        <w:rPr>
          <w:rFonts w:hint="eastAsia" w:ascii="Times New Roman" w:hAnsi="Times New Roman" w:eastAsia="方正仿宋_GBK" w:cs="方正仿宋_GBK"/>
          <w:color w:val="000000"/>
          <w:kern w:val="0"/>
          <w:sz w:val="32"/>
          <w:szCs w:val="32"/>
        </w:rPr>
        <w:t>决定</w:t>
      </w:r>
      <w:r>
        <w:rPr>
          <w:rFonts w:hint="eastAsia" w:ascii="Times New Roman" w:hAnsi="方正仿宋_GBK" w:eastAsia="方正仿宋_GBK" w:cs="方正仿宋_GBK"/>
          <w:color w:val="000000"/>
          <w:kern w:val="0"/>
          <w:sz w:val="32"/>
          <w:szCs w:val="32"/>
        </w:rPr>
        <w:t>。</w:t>
      </w:r>
    </w:p>
    <w:p>
      <w:pPr>
        <w:keepNext w:val="0"/>
        <w:keepLines w:val="0"/>
        <w:pageBreakBefore w:val="0"/>
        <w:kinsoku/>
        <w:overflowPunct/>
        <w:topLinePunct w:val="0"/>
        <w:autoSpaceDE/>
        <w:autoSpaceDN/>
        <w:bidi w:val="0"/>
        <w:spacing w:line="600" w:lineRule="exact"/>
        <w:jc w:val="center"/>
        <w:textAlignment w:val="auto"/>
        <w:rPr>
          <w:rFonts w:hint="eastAsia" w:ascii="Times New Roman" w:hAnsi="Times New Roman" w:eastAsia="方正黑体_GBK" w:cs="方正黑体_GBK"/>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方正黑体_GBK" w:eastAsia="方正黑体_GBK" w:cs="方正黑体_GBK"/>
          <w:sz w:val="32"/>
          <w:szCs w:val="32"/>
        </w:rPr>
        <w:t>第七章</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验收与结题</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第三十条</w:t>
      </w:r>
      <w:r>
        <w:rPr>
          <w:rFonts w:hint="eastAsia" w:ascii="Times New Roman" w:hAnsi="Times New Roman" w:eastAsia="方正仿宋_GBK" w:cs="方正仿宋_GBK"/>
          <w:sz w:val="32"/>
          <w:szCs w:val="32"/>
        </w:rPr>
        <w:t xml:space="preserve">  项目</w:t>
      </w:r>
      <w:r>
        <w:rPr>
          <w:rFonts w:ascii="Times New Roman" w:hAnsi="Times New Roman" w:eastAsia="方正仿宋_GBK" w:cs="方正仿宋_GBK"/>
          <w:sz w:val="32"/>
          <w:szCs w:val="32"/>
        </w:rPr>
        <w:t>验收与结题包括财务验收和任务验收。</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财务验收</w:t>
      </w:r>
      <w:r>
        <w:rPr>
          <w:rFonts w:ascii="Times New Roman" w:hAnsi="Times New Roman" w:eastAsia="方正仿宋_GBK" w:cs="方正仿宋_GBK"/>
          <w:sz w:val="32"/>
          <w:szCs w:val="32"/>
        </w:rPr>
        <w:t>由项目承担单位自行组织实施或者委托第三方机构实施。</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方正仿宋_GBK"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任务</w:t>
      </w:r>
      <w:r>
        <w:rPr>
          <w:rFonts w:ascii="Times New Roman" w:hAnsi="方正仿宋_GBK" w:eastAsia="方正仿宋_GBK" w:cs="方正仿宋_GBK"/>
          <w:color w:val="000000"/>
          <w:kern w:val="0"/>
          <w:sz w:val="32"/>
          <w:szCs w:val="32"/>
        </w:rPr>
        <w:t>验收以项目任务书确定的目标任务和考核指标为基本依据，根据项目类别可采取审核验收、评审验收</w:t>
      </w:r>
      <w:r>
        <w:rPr>
          <w:rFonts w:hint="eastAsia" w:ascii="Times New Roman" w:hAnsi="方正仿宋_GBK" w:eastAsia="方正仿宋_GBK" w:cs="方正仿宋_GBK"/>
          <w:color w:val="000000"/>
          <w:kern w:val="0"/>
          <w:sz w:val="32"/>
          <w:szCs w:val="32"/>
        </w:rPr>
        <w:t>等验收</w:t>
      </w:r>
      <w:r>
        <w:rPr>
          <w:rFonts w:ascii="Times New Roman" w:hAnsi="方正仿宋_GBK" w:eastAsia="方正仿宋_GBK" w:cs="方正仿宋_GBK"/>
          <w:color w:val="000000"/>
          <w:kern w:val="0"/>
          <w:sz w:val="32"/>
          <w:szCs w:val="32"/>
        </w:rPr>
        <w:t>方式</w:t>
      </w:r>
      <w:r>
        <w:rPr>
          <w:rFonts w:hint="eastAsia" w:ascii="Times New Roman" w:hAnsi="方正仿宋_GBK" w:eastAsia="方正仿宋_GBK" w:cs="方正仿宋_GBK"/>
          <w:color w:val="000000"/>
          <w:kern w:val="0"/>
          <w:sz w:val="32"/>
          <w:szCs w:val="32"/>
        </w:rPr>
        <w:t>。</w:t>
      </w:r>
      <w:r>
        <w:rPr>
          <w:rFonts w:ascii="Times New Roman" w:hAnsi="方正仿宋_GBK" w:eastAsia="方正仿宋_GBK" w:cs="方正仿宋_GBK"/>
          <w:color w:val="000000"/>
          <w:kern w:val="0"/>
          <w:sz w:val="32"/>
          <w:szCs w:val="32"/>
        </w:rPr>
        <w:t>审核</w:t>
      </w:r>
      <w:r>
        <w:rPr>
          <w:rFonts w:hint="eastAsia" w:ascii="Times New Roman" w:hAnsi="方正仿宋_GBK" w:eastAsia="方正仿宋_GBK" w:cs="方正仿宋_GBK"/>
          <w:color w:val="000000"/>
          <w:kern w:val="0"/>
          <w:sz w:val="32"/>
          <w:szCs w:val="32"/>
        </w:rPr>
        <w:t>验收</w:t>
      </w:r>
      <w:r>
        <w:rPr>
          <w:rFonts w:ascii="Times New Roman" w:hAnsi="方正仿宋_GBK" w:eastAsia="方正仿宋_GBK" w:cs="方正仿宋_GBK"/>
          <w:color w:val="000000"/>
          <w:kern w:val="0"/>
          <w:sz w:val="32"/>
          <w:szCs w:val="32"/>
        </w:rPr>
        <w:t>由区科技局或者</w:t>
      </w:r>
      <w:r>
        <w:rPr>
          <w:rFonts w:hint="eastAsia" w:ascii="Times New Roman" w:hAnsi="方正仿宋_GBK" w:eastAsia="方正仿宋_GBK" w:cs="方正仿宋_GBK"/>
          <w:color w:val="000000"/>
          <w:kern w:val="0"/>
          <w:sz w:val="32"/>
          <w:szCs w:val="32"/>
        </w:rPr>
        <w:t>具备条件</w:t>
      </w:r>
      <w:r>
        <w:rPr>
          <w:rFonts w:ascii="Times New Roman" w:hAnsi="方正仿宋_GBK" w:eastAsia="方正仿宋_GBK" w:cs="方正仿宋_GBK"/>
          <w:color w:val="000000"/>
          <w:kern w:val="0"/>
          <w:sz w:val="32"/>
          <w:szCs w:val="32"/>
        </w:rPr>
        <w:t>的项目承担单位组织实施，评审验收由区科技局</w:t>
      </w:r>
      <w:r>
        <w:rPr>
          <w:rFonts w:hint="eastAsia" w:ascii="Times New Roman" w:hAnsi="方正仿宋_GBK" w:eastAsia="方正仿宋_GBK" w:cs="方正仿宋_GBK"/>
          <w:color w:val="000000"/>
          <w:kern w:val="0"/>
          <w:sz w:val="32"/>
          <w:szCs w:val="32"/>
        </w:rPr>
        <w:t>或</w:t>
      </w:r>
      <w:r>
        <w:rPr>
          <w:rFonts w:ascii="Times New Roman" w:hAnsi="方正仿宋_GBK" w:eastAsia="方正仿宋_GBK" w:cs="方正仿宋_GBK"/>
          <w:color w:val="000000"/>
          <w:kern w:val="0"/>
          <w:sz w:val="32"/>
          <w:szCs w:val="32"/>
        </w:rPr>
        <w:t>区科技局委托第三方机构组织实施。</w:t>
      </w:r>
    </w:p>
    <w:p>
      <w:pPr>
        <w:keepNext w:val="0"/>
        <w:keepLines w:val="0"/>
        <w:pageBreakBefore w:val="0"/>
        <w:widowControl/>
        <w:kinsoku/>
        <w:overflowPunct/>
        <w:topLinePunct w:val="0"/>
        <w:autoSpaceDE/>
        <w:autoSpaceDN/>
        <w:bidi w:val="0"/>
        <w:spacing w:line="600" w:lineRule="exact"/>
        <w:ind w:firstLine="640" w:firstLineChars="200"/>
        <w:jc w:val="left"/>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 xml:space="preserve">第三十一条 </w:t>
      </w:r>
      <w:r>
        <w:rPr>
          <w:rFonts w:hint="eastAsia" w:ascii="Times New Roman" w:hAnsi="方正仿宋_GBK" w:eastAsia="方正仿宋_GBK" w:cs="方正仿宋_GBK"/>
          <w:color w:val="000000"/>
          <w:kern w:val="0"/>
          <w:sz w:val="32"/>
          <w:szCs w:val="32"/>
        </w:rPr>
        <w:t>在项目任务书约定的完成时间内，项目</w:t>
      </w:r>
      <w:r>
        <w:rPr>
          <w:rFonts w:ascii="Times New Roman" w:hAnsi="方正仿宋_GBK" w:eastAsia="方正仿宋_GBK" w:cs="方正仿宋_GBK"/>
          <w:color w:val="000000"/>
          <w:kern w:val="0"/>
          <w:sz w:val="32"/>
          <w:szCs w:val="32"/>
        </w:rPr>
        <w:t>负责人应当按相关要求</w:t>
      </w:r>
      <w:r>
        <w:rPr>
          <w:rFonts w:hint="eastAsia" w:ascii="Times New Roman" w:hAnsi="方正仿宋_GBK" w:eastAsia="方正仿宋_GBK" w:cs="方正仿宋_GBK"/>
          <w:color w:val="000000"/>
          <w:kern w:val="0"/>
          <w:sz w:val="32"/>
          <w:szCs w:val="32"/>
        </w:rPr>
        <w:t>向</w:t>
      </w:r>
      <w:r>
        <w:rPr>
          <w:rFonts w:ascii="Times New Roman" w:hAnsi="方正仿宋_GBK" w:eastAsia="方正仿宋_GBK" w:cs="方正仿宋_GBK"/>
          <w:color w:val="000000"/>
          <w:kern w:val="0"/>
          <w:sz w:val="32"/>
          <w:szCs w:val="32"/>
        </w:rPr>
        <w:t>区科技局提交验收材料，同时提交科技报告和科学数据。</w:t>
      </w:r>
      <w:r>
        <w:rPr>
          <w:rFonts w:hint="eastAsia" w:ascii="Times New Roman" w:hAnsi="方正仿宋_GBK" w:eastAsia="方正仿宋_GBK" w:cs="方正仿宋_GBK"/>
          <w:color w:val="000000"/>
          <w:kern w:val="0"/>
          <w:sz w:val="32"/>
          <w:szCs w:val="32"/>
        </w:rPr>
        <w:t>项目牵头</w:t>
      </w:r>
      <w:r>
        <w:rPr>
          <w:rFonts w:ascii="Times New Roman" w:hAnsi="方正仿宋_GBK" w:eastAsia="方正仿宋_GBK" w:cs="方正仿宋_GBK"/>
          <w:color w:val="000000"/>
          <w:kern w:val="0"/>
          <w:sz w:val="32"/>
          <w:szCs w:val="32"/>
        </w:rPr>
        <w:t>单位应当对项目验收提交的所有材料的真实性、完整性进行审核</w:t>
      </w:r>
      <w:r>
        <w:rPr>
          <w:rFonts w:hint="eastAsia" w:ascii="Times New Roman" w:hAnsi="方正仿宋_GBK" w:eastAsia="方正仿宋_GBK" w:cs="方正仿宋_GBK"/>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方正仿宋_GBK" w:eastAsia="方正仿宋_GBK" w:cs="方正仿宋_GBK"/>
          <w:color w:val="000000"/>
          <w:kern w:val="0"/>
          <w:sz w:val="32"/>
          <w:szCs w:val="32"/>
        </w:rPr>
        <w:t>提交</w:t>
      </w:r>
      <w:r>
        <w:rPr>
          <w:rFonts w:ascii="Times New Roman" w:hAnsi="方正仿宋_GBK" w:eastAsia="方正仿宋_GBK" w:cs="方正仿宋_GBK"/>
          <w:color w:val="000000"/>
          <w:kern w:val="0"/>
          <w:sz w:val="32"/>
          <w:szCs w:val="32"/>
        </w:rPr>
        <w:t>的</w:t>
      </w:r>
      <w:r>
        <w:rPr>
          <w:rFonts w:hint="eastAsia" w:ascii="Times New Roman" w:hAnsi="方正仿宋_GBK" w:eastAsia="方正仿宋_GBK" w:cs="方正仿宋_GBK"/>
          <w:color w:val="000000"/>
          <w:kern w:val="0"/>
          <w:sz w:val="32"/>
          <w:szCs w:val="32"/>
        </w:rPr>
        <w:t>验收</w:t>
      </w:r>
      <w:r>
        <w:rPr>
          <w:rFonts w:ascii="Times New Roman" w:hAnsi="方正仿宋_GBK" w:eastAsia="方正仿宋_GBK" w:cs="方正仿宋_GBK"/>
          <w:color w:val="000000"/>
          <w:kern w:val="0"/>
          <w:sz w:val="32"/>
          <w:szCs w:val="32"/>
        </w:rPr>
        <w:t>材料应</w:t>
      </w:r>
      <w:r>
        <w:rPr>
          <w:rFonts w:hint="eastAsia" w:ascii="Times New Roman" w:hAnsi="方正仿宋_GBK" w:eastAsia="方正仿宋_GBK" w:cs="方正仿宋_GBK"/>
          <w:color w:val="000000"/>
          <w:kern w:val="0"/>
          <w:sz w:val="32"/>
          <w:szCs w:val="32"/>
        </w:rPr>
        <w:t>包括：项目结题自评估报告（含经费</w:t>
      </w:r>
      <w:r>
        <w:rPr>
          <w:rFonts w:ascii="Times New Roman" w:hAnsi="方正仿宋_GBK" w:eastAsia="方正仿宋_GBK" w:cs="方正仿宋_GBK"/>
          <w:color w:val="000000"/>
          <w:kern w:val="0"/>
          <w:sz w:val="32"/>
          <w:szCs w:val="32"/>
        </w:rPr>
        <w:t>决算表</w:t>
      </w:r>
      <w:r>
        <w:rPr>
          <w:rFonts w:hint="eastAsia" w:ascii="Times New Roman" w:hAnsi="方正仿宋_GBK" w:eastAsia="方正仿宋_GBK" w:cs="方正仿宋_GBK"/>
          <w:color w:val="000000"/>
          <w:kern w:val="0"/>
          <w:sz w:val="32"/>
          <w:szCs w:val="32"/>
        </w:rPr>
        <w:t>）、科学数据</w:t>
      </w:r>
      <w:r>
        <w:rPr>
          <w:rFonts w:ascii="Times New Roman" w:hAnsi="方正仿宋_GBK" w:eastAsia="方正仿宋_GBK" w:cs="方正仿宋_GBK"/>
          <w:color w:val="000000"/>
          <w:kern w:val="0"/>
          <w:sz w:val="32"/>
          <w:szCs w:val="32"/>
        </w:rPr>
        <w:t>、科技报告、相关证明</w:t>
      </w:r>
      <w:r>
        <w:rPr>
          <w:rFonts w:hint="eastAsia" w:ascii="Times New Roman" w:hAnsi="方正仿宋_GBK" w:eastAsia="方正仿宋_GBK" w:cs="方正仿宋_GBK"/>
          <w:color w:val="000000"/>
          <w:kern w:val="0"/>
          <w:sz w:val="32"/>
          <w:szCs w:val="32"/>
        </w:rPr>
        <w:t>材料</w:t>
      </w:r>
      <w:r>
        <w:rPr>
          <w:rFonts w:ascii="Times New Roman" w:hAnsi="方正仿宋_GBK"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如</w:t>
      </w:r>
      <w:r>
        <w:rPr>
          <w:rFonts w:ascii="Times New Roman" w:hAnsi="方正仿宋_GBK" w:eastAsia="方正仿宋_GBK" w:cs="方正仿宋_GBK"/>
          <w:color w:val="000000"/>
          <w:kern w:val="0"/>
          <w:sz w:val="32"/>
          <w:szCs w:val="32"/>
        </w:rPr>
        <w:t>法定检测报告、用户意见、应用证明、第三方验证证明、经费决算证明等）</w:t>
      </w:r>
    </w:p>
    <w:p>
      <w:pPr>
        <w:keepNext w:val="0"/>
        <w:keepLines w:val="0"/>
        <w:pageBreakBefore w:val="0"/>
        <w:kinsoku/>
        <w:overflowPunct/>
        <w:topLinePunct w:val="0"/>
        <w:autoSpaceDE/>
        <w:autoSpaceDN/>
        <w:bidi w:val="0"/>
        <w:spacing w:line="600" w:lineRule="exact"/>
        <w:ind w:firstLine="615"/>
        <w:textAlignment w:val="auto"/>
        <w:outlineLvl w:val="1"/>
        <w:rPr>
          <w:rFonts w:hint="eastAsia"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第三十二条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sz w:val="32"/>
          <w:szCs w:val="32"/>
        </w:rPr>
        <w:t>对符合验收要求的项目直接</w:t>
      </w:r>
      <w:r>
        <w:rPr>
          <w:rFonts w:ascii="Times New Roman" w:hAnsi="方正仿宋_GBK" w:eastAsia="方正仿宋_GBK" w:cs="方正仿宋_GBK"/>
          <w:sz w:val="32"/>
          <w:szCs w:val="32"/>
        </w:rPr>
        <w:t>进入验收流程</w:t>
      </w:r>
      <w:r>
        <w:rPr>
          <w:rFonts w:hint="eastAsia" w:ascii="Times New Roman" w:hAnsi="方正仿宋_GBK" w:eastAsia="方正仿宋_GBK" w:cs="方正仿宋_GBK"/>
          <w:sz w:val="32"/>
          <w:szCs w:val="32"/>
        </w:rPr>
        <w:t>；不符合</w:t>
      </w:r>
      <w:r>
        <w:rPr>
          <w:rFonts w:ascii="Times New Roman" w:hAnsi="方正仿宋_GBK" w:eastAsia="方正仿宋_GBK" w:cs="方正仿宋_GBK"/>
          <w:sz w:val="32"/>
          <w:szCs w:val="32"/>
        </w:rPr>
        <w:t>验收要求的，项目</w:t>
      </w:r>
      <w:r>
        <w:rPr>
          <w:rFonts w:hint="eastAsia" w:ascii="Times New Roman" w:hAnsi="方正仿宋_GBK" w:eastAsia="方正仿宋_GBK" w:cs="方正仿宋_GBK"/>
          <w:sz w:val="32"/>
          <w:szCs w:val="32"/>
        </w:rPr>
        <w:t>牵头</w:t>
      </w:r>
      <w:r>
        <w:rPr>
          <w:rFonts w:ascii="Times New Roman" w:hAnsi="方正仿宋_GBK" w:eastAsia="方正仿宋_GBK" w:cs="方正仿宋_GBK"/>
          <w:sz w:val="32"/>
          <w:szCs w:val="32"/>
        </w:rPr>
        <w:t>单位应当补充完善相关</w:t>
      </w:r>
      <w:r>
        <w:rPr>
          <w:rFonts w:hint="eastAsia" w:ascii="Times New Roman" w:hAnsi="方正仿宋_GBK" w:eastAsia="方正仿宋_GBK" w:cs="方正仿宋_GBK"/>
          <w:sz w:val="32"/>
          <w:szCs w:val="32"/>
        </w:rPr>
        <w:t>材料</w:t>
      </w:r>
      <w:r>
        <w:rPr>
          <w:rFonts w:ascii="Times New Roman" w:hAnsi="方正仿宋_GBK" w:eastAsia="方正仿宋_GBK" w:cs="方正仿宋_GBK"/>
          <w:sz w:val="32"/>
          <w:szCs w:val="32"/>
        </w:rPr>
        <w:t>，再进入验收流程</w:t>
      </w:r>
      <w:r>
        <w:rPr>
          <w:rFonts w:hint="eastAsia" w:ascii="Times New Roman" w:hAnsi="方正仿宋_GBK" w:eastAsia="方正仿宋_GBK" w:cs="方正仿宋_GBK"/>
          <w:sz w:val="32"/>
          <w:szCs w:val="32"/>
        </w:rPr>
        <w:t>。</w:t>
      </w:r>
    </w:p>
    <w:p>
      <w:pPr>
        <w:keepNext w:val="0"/>
        <w:keepLines w:val="0"/>
        <w:pageBreakBefore w:val="0"/>
        <w:kinsoku/>
        <w:overflowPunct/>
        <w:topLinePunct w:val="0"/>
        <w:autoSpaceDE/>
        <w:autoSpaceDN/>
        <w:bidi w:val="0"/>
        <w:spacing w:line="600" w:lineRule="exact"/>
        <w:ind w:firstLine="615"/>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对采取</w:t>
      </w:r>
      <w:r>
        <w:rPr>
          <w:rFonts w:ascii="Times New Roman" w:hAnsi="Times New Roman" w:eastAsia="方正仿宋_GBK" w:cs="方正仿宋_GBK"/>
          <w:sz w:val="32"/>
          <w:szCs w:val="32"/>
        </w:rPr>
        <w:t>审核验收的项目，由区科技局或者项目承担单位审核项目完成情况，并将审核验收结果告知项目负责人。</w:t>
      </w:r>
    </w:p>
    <w:p>
      <w:pPr>
        <w:keepNext w:val="0"/>
        <w:keepLines w:val="0"/>
        <w:pageBreakBefore w:val="0"/>
        <w:kinsoku/>
        <w:overflowPunct/>
        <w:topLinePunct w:val="0"/>
        <w:autoSpaceDE/>
        <w:autoSpaceDN/>
        <w:bidi w:val="0"/>
        <w:spacing w:line="600" w:lineRule="exact"/>
        <w:ind w:firstLine="615"/>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对采取</w:t>
      </w:r>
      <w:r>
        <w:rPr>
          <w:rFonts w:ascii="Times New Roman" w:hAnsi="Times New Roman" w:eastAsia="方正仿宋_GBK" w:cs="方正仿宋_GBK"/>
          <w:sz w:val="32"/>
          <w:szCs w:val="32"/>
        </w:rPr>
        <w:t>评审验收方式的项目，由评审专家组将验收结果告知项目承担单位和项目负责人。</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结题验收</w:t>
      </w:r>
      <w:r>
        <w:rPr>
          <w:rFonts w:ascii="Times New Roman" w:hAnsi="Times New Roman" w:eastAsia="方正仿宋_GBK" w:cs="方正仿宋_GBK"/>
          <w:sz w:val="32"/>
          <w:szCs w:val="32"/>
        </w:rPr>
        <w:t>应重</w:t>
      </w:r>
      <w:r>
        <w:rPr>
          <w:rFonts w:hint="eastAsia" w:ascii="Times New Roman" w:hAnsi="Times New Roman" w:eastAsia="方正仿宋_GBK" w:cs="方正仿宋_GBK"/>
          <w:sz w:val="32"/>
          <w:szCs w:val="32"/>
        </w:rPr>
        <w:t>点</w:t>
      </w:r>
      <w:r>
        <w:rPr>
          <w:rFonts w:ascii="Times New Roman" w:hAnsi="Times New Roman" w:eastAsia="方正仿宋_GBK" w:cs="方正仿宋_GBK"/>
          <w:sz w:val="32"/>
          <w:szCs w:val="32"/>
        </w:rPr>
        <w:t>考核评价项目代表性成果的质量、贡献和影响。</w:t>
      </w:r>
    </w:p>
    <w:p>
      <w:pPr>
        <w:keepNext w:val="0"/>
        <w:keepLines w:val="0"/>
        <w:pageBreakBefore w:val="0"/>
        <w:kinsoku/>
        <w:overflowPunct/>
        <w:topLinePunct w:val="0"/>
        <w:autoSpaceDE/>
        <w:autoSpaceDN/>
        <w:bidi w:val="0"/>
        <w:spacing w:line="600" w:lineRule="exact"/>
        <w:ind w:firstLine="615"/>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第三十三条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color w:val="000000"/>
          <w:kern w:val="0"/>
          <w:sz w:val="32"/>
          <w:szCs w:val="32"/>
        </w:rPr>
        <w:t>项目验收结果分为</w:t>
      </w:r>
      <w:r>
        <w:rPr>
          <w:rFonts w:hint="eastAsia" w:ascii="Times New Roman" w:hAnsi="Times New Roman"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通过验收</w:t>
      </w:r>
      <w:r>
        <w:rPr>
          <w:rFonts w:hint="eastAsia" w:ascii="Times New Roman" w:hAnsi="Times New Roman"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和</w:t>
      </w:r>
      <w:r>
        <w:rPr>
          <w:rFonts w:hint="eastAsia" w:ascii="Times New Roman" w:hAnsi="Times New Roman"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不通过验收</w:t>
      </w:r>
      <w:r>
        <w:rPr>
          <w:rFonts w:hint="eastAsia" w:ascii="Times New Roman" w:hAnsi="Times New Roman"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两种情况。</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凡具有下列情形之一，为不通过验收：</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（一）未完成项目任务书约定的考核指标的。</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（二）提供的验收材料及其</w:t>
      </w:r>
      <w:r>
        <w:rPr>
          <w:rFonts w:hint="eastAsia" w:ascii="Times New Roman" w:hAnsi="方正仿宋_GBK" w:eastAsia="方正仿宋_GBK" w:cs="方正仿宋_GBK"/>
          <w:color w:val="000000"/>
          <w:kern w:val="0"/>
          <w:sz w:val="32"/>
          <w:szCs w:val="32"/>
          <w:lang w:eastAsia="zh-CN"/>
        </w:rPr>
        <w:t>他</w:t>
      </w:r>
      <w:r>
        <w:rPr>
          <w:rFonts w:hint="eastAsia" w:ascii="Times New Roman" w:hAnsi="方正仿宋_GBK" w:eastAsia="方正仿宋_GBK" w:cs="方正仿宋_GBK"/>
          <w:color w:val="000000"/>
          <w:kern w:val="0"/>
          <w:sz w:val="32"/>
          <w:szCs w:val="32"/>
        </w:rPr>
        <w:t>证明材料不真实的。</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（三）项目任务变更未履行相关程序的。</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color w:val="000000"/>
          <w:kern w:val="0"/>
          <w:sz w:val="32"/>
          <w:szCs w:val="32"/>
        </w:rPr>
      </w:pPr>
      <w:r>
        <w:rPr>
          <w:rFonts w:hint="eastAsia" w:ascii="Times New Roman" w:hAnsi="方正仿宋_GBK" w:eastAsia="方正仿宋_GBK" w:cs="方正仿宋_GBK"/>
          <w:color w:val="000000"/>
          <w:kern w:val="0"/>
          <w:sz w:val="32"/>
          <w:szCs w:val="32"/>
        </w:rPr>
        <w:t>（四）科技报告和</w:t>
      </w:r>
      <w:r>
        <w:rPr>
          <w:rFonts w:ascii="Times New Roman" w:hAnsi="方正仿宋_GBK" w:eastAsia="方正仿宋_GBK" w:cs="方正仿宋_GBK"/>
          <w:color w:val="000000"/>
          <w:kern w:val="0"/>
          <w:sz w:val="32"/>
          <w:szCs w:val="32"/>
        </w:rPr>
        <w:t>科学数据</w:t>
      </w:r>
      <w:r>
        <w:rPr>
          <w:rFonts w:hint="eastAsia" w:ascii="Times New Roman" w:hAnsi="方正仿宋_GBK" w:eastAsia="方正仿宋_GBK" w:cs="方正仿宋_GBK"/>
          <w:color w:val="000000"/>
          <w:kern w:val="0"/>
          <w:sz w:val="32"/>
          <w:szCs w:val="32"/>
        </w:rPr>
        <w:t>不符合有关要求的。</w:t>
      </w:r>
    </w:p>
    <w:p>
      <w:pPr>
        <w:keepNext w:val="0"/>
        <w:keepLines w:val="0"/>
        <w:pageBreakBefore w:val="0"/>
        <w:kinsoku/>
        <w:overflowPunct/>
        <w:topLinePunct w:val="0"/>
        <w:autoSpaceDE/>
        <w:autoSpaceDN/>
        <w:bidi w:val="0"/>
        <w:spacing w:line="600" w:lineRule="exact"/>
        <w:ind w:firstLine="615"/>
        <w:textAlignment w:val="auto"/>
        <w:outlineLvl w:val="1"/>
        <w:rPr>
          <w:rFonts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第三十四条</w:t>
      </w:r>
      <w:r>
        <w:rPr>
          <w:rFonts w:hint="eastAsia" w:ascii="Times New Roman" w:hAnsi="Times New Roman" w:eastAsia="方正仿宋_GBK" w:cs="方正仿宋_GBK"/>
          <w:color w:val="000000"/>
          <w:kern w:val="0"/>
          <w:sz w:val="32"/>
          <w:szCs w:val="32"/>
        </w:rPr>
        <w:t xml:space="preserve">  项目</w:t>
      </w:r>
      <w:r>
        <w:rPr>
          <w:rFonts w:ascii="Times New Roman" w:hAnsi="Times New Roman" w:eastAsia="方正仿宋_GBK" w:cs="方正仿宋_GBK"/>
          <w:color w:val="000000"/>
          <w:kern w:val="0"/>
          <w:sz w:val="32"/>
          <w:szCs w:val="32"/>
        </w:rPr>
        <w:t>验收结果由区科技局在</w:t>
      </w:r>
      <w:r>
        <w:rPr>
          <w:rFonts w:hint="eastAsia" w:ascii="Times New Roman" w:hAnsi="Times New Roman" w:eastAsia="方正仿宋_GBK" w:cs="方正仿宋_GBK"/>
          <w:color w:val="000000"/>
          <w:kern w:val="0"/>
          <w:sz w:val="32"/>
          <w:szCs w:val="32"/>
        </w:rPr>
        <w:t>区</w:t>
      </w:r>
      <w:r>
        <w:rPr>
          <w:rFonts w:ascii="Times New Roman" w:hAnsi="Times New Roman" w:eastAsia="方正仿宋_GBK" w:cs="方正仿宋_GBK"/>
          <w:color w:val="000000"/>
          <w:kern w:val="0"/>
          <w:sz w:val="32"/>
          <w:szCs w:val="32"/>
        </w:rPr>
        <w:t>政府网站</w:t>
      </w:r>
      <w:r>
        <w:rPr>
          <w:rFonts w:hint="eastAsia" w:ascii="Times New Roman" w:hAnsi="Times New Roman" w:eastAsia="方正仿宋_GBK" w:cs="方正仿宋_GBK"/>
          <w:color w:val="000000"/>
          <w:kern w:val="0"/>
          <w:sz w:val="32"/>
          <w:szCs w:val="32"/>
        </w:rPr>
        <w:t>上</w:t>
      </w:r>
      <w:r>
        <w:rPr>
          <w:rFonts w:ascii="Times New Roman" w:hAnsi="Times New Roman" w:eastAsia="方正仿宋_GBK" w:cs="方正仿宋_GBK"/>
          <w:color w:val="000000"/>
          <w:kern w:val="0"/>
          <w:sz w:val="32"/>
          <w:szCs w:val="32"/>
        </w:rPr>
        <w:t>进行公示，公示期为</w:t>
      </w:r>
      <w:r>
        <w:rPr>
          <w:rFonts w:hint="eastAsia" w:ascii="Times New Roman" w:hAnsi="Times New Roman" w:eastAsia="方正仿宋_GBK" w:cs="方正仿宋_GBK"/>
          <w:color w:val="000000"/>
          <w:kern w:val="0"/>
          <w:sz w:val="32"/>
          <w:szCs w:val="32"/>
        </w:rPr>
        <w:t>5个</w:t>
      </w:r>
      <w:r>
        <w:rPr>
          <w:rFonts w:ascii="Times New Roman" w:hAnsi="Times New Roman" w:eastAsia="方正仿宋_GBK" w:cs="方正仿宋_GBK"/>
          <w:color w:val="000000"/>
          <w:kern w:val="0"/>
          <w:sz w:val="32"/>
          <w:szCs w:val="32"/>
        </w:rPr>
        <w:t>工作日。</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公示期</w:t>
      </w:r>
      <w:r>
        <w:rPr>
          <w:rFonts w:ascii="Times New Roman" w:hAnsi="Times New Roman" w:eastAsia="方正仿宋_GBK" w:cs="方正仿宋_GBK"/>
          <w:color w:val="000000"/>
          <w:kern w:val="0"/>
          <w:sz w:val="32"/>
          <w:szCs w:val="32"/>
        </w:rPr>
        <w:t>内无异议的项目，验收结果为“</w:t>
      </w:r>
      <w:r>
        <w:rPr>
          <w:rFonts w:hint="eastAsia" w:ascii="Times New Roman" w:hAnsi="Times New Roman" w:eastAsia="方正仿宋_GBK" w:cs="方正仿宋_GBK"/>
          <w:color w:val="000000"/>
          <w:kern w:val="0"/>
          <w:sz w:val="32"/>
          <w:szCs w:val="32"/>
        </w:rPr>
        <w:t>通过</w:t>
      </w:r>
      <w:r>
        <w:rPr>
          <w:rFonts w:ascii="Times New Roman" w:hAnsi="Times New Roman" w:eastAsia="方正仿宋_GBK" w:cs="方正仿宋_GBK"/>
          <w:color w:val="000000"/>
          <w:kern w:val="0"/>
          <w:sz w:val="32"/>
          <w:szCs w:val="32"/>
        </w:rPr>
        <w:t>验收”</w:t>
      </w:r>
      <w:r>
        <w:rPr>
          <w:rFonts w:hint="eastAsia" w:ascii="Times New Roman" w:hAnsi="Times New Roman" w:eastAsia="方正仿宋_GBK" w:cs="方正仿宋_GBK"/>
          <w:color w:val="000000"/>
          <w:kern w:val="0"/>
          <w:sz w:val="32"/>
          <w:szCs w:val="32"/>
        </w:rPr>
        <w:t>的</w:t>
      </w:r>
      <w:r>
        <w:rPr>
          <w:rFonts w:ascii="Times New Roman" w:hAnsi="Times New Roman" w:eastAsia="方正仿宋_GBK" w:cs="方正仿宋_GBK"/>
          <w:color w:val="000000"/>
          <w:kern w:val="0"/>
          <w:sz w:val="32"/>
          <w:szCs w:val="32"/>
        </w:rPr>
        <w:t>，区科技局应当向项目牵头单位出具结题验收</w:t>
      </w:r>
      <w:r>
        <w:rPr>
          <w:rFonts w:hint="eastAsia" w:ascii="Times New Roman" w:hAnsi="Times New Roman" w:eastAsia="方正仿宋_GBK" w:cs="方正仿宋_GBK"/>
          <w:color w:val="000000"/>
          <w:kern w:val="0"/>
          <w:sz w:val="32"/>
          <w:szCs w:val="32"/>
        </w:rPr>
        <w:t>确认单</w:t>
      </w:r>
      <w:r>
        <w:rPr>
          <w:rFonts w:ascii="Times New Roman" w:hAnsi="Times New Roman" w:eastAsia="方正仿宋_GBK" w:cs="方正仿宋_GBK"/>
          <w:color w:val="000000"/>
          <w:kern w:val="0"/>
          <w:sz w:val="32"/>
          <w:szCs w:val="32"/>
        </w:rPr>
        <w:t>并销号；验收结果为“</w:t>
      </w:r>
      <w:r>
        <w:rPr>
          <w:rFonts w:hint="eastAsia" w:ascii="Times New Roman" w:hAnsi="Times New Roman" w:eastAsia="方正仿宋_GBK" w:cs="方正仿宋_GBK"/>
          <w:color w:val="000000"/>
          <w:kern w:val="0"/>
          <w:sz w:val="32"/>
          <w:szCs w:val="32"/>
        </w:rPr>
        <w:t>不通过验收</w:t>
      </w:r>
      <w:r>
        <w:rPr>
          <w:rFonts w:ascii="Times New Roman" w:hAnsi="Times New Roman" w:eastAsia="方正仿宋_GBK" w:cs="方正仿宋_GBK"/>
          <w:color w:val="000000"/>
          <w:kern w:val="0"/>
          <w:sz w:val="32"/>
          <w:szCs w:val="32"/>
        </w:rPr>
        <w:t>”</w:t>
      </w:r>
      <w:r>
        <w:rPr>
          <w:rFonts w:hint="eastAsia" w:ascii="Times New Roman" w:hAnsi="Times New Roman" w:eastAsia="方正仿宋_GBK" w:cs="方正仿宋_GBK"/>
          <w:color w:val="000000"/>
          <w:kern w:val="0"/>
          <w:sz w:val="32"/>
          <w:szCs w:val="32"/>
        </w:rPr>
        <w:t>的</w:t>
      </w:r>
      <w:r>
        <w:rPr>
          <w:rFonts w:ascii="Times New Roman" w:hAnsi="Times New Roman" w:eastAsia="方正仿宋_GBK" w:cs="方正仿宋_GBK"/>
          <w:color w:val="000000"/>
          <w:kern w:val="0"/>
          <w:sz w:val="32"/>
          <w:szCs w:val="32"/>
        </w:rPr>
        <w:t>，强制终止项目，并由区科技局委托第三方机构进行财务审计与清算，并根据审计结果出具书面处理</w:t>
      </w:r>
      <w:r>
        <w:rPr>
          <w:rFonts w:hint="eastAsia" w:ascii="Times New Roman" w:hAnsi="Times New Roman" w:eastAsia="方正仿宋_GBK" w:cs="方正仿宋_GBK"/>
          <w:color w:val="000000"/>
          <w:kern w:val="0"/>
          <w:sz w:val="32"/>
          <w:szCs w:val="32"/>
        </w:rPr>
        <w:t>决定</w:t>
      </w:r>
      <w:r>
        <w:rPr>
          <w:rFonts w:ascii="Times New Roman" w:hAnsi="Times New Roman" w:eastAsia="方正仿宋_GBK" w:cs="方正仿宋_GBK"/>
          <w:color w:val="000000"/>
          <w:kern w:val="0"/>
          <w:sz w:val="32"/>
          <w:szCs w:val="32"/>
        </w:rPr>
        <w:t>。</w:t>
      </w:r>
    </w:p>
    <w:p>
      <w:pPr>
        <w:keepNext w:val="0"/>
        <w:keepLines w:val="0"/>
        <w:pageBreakBefore w:val="0"/>
        <w:kinsoku/>
        <w:overflowPunct/>
        <w:topLinePunct w:val="0"/>
        <w:autoSpaceDE/>
        <w:autoSpaceDN/>
        <w:bidi w:val="0"/>
        <w:spacing w:line="600" w:lineRule="exact"/>
        <w:jc w:val="center"/>
        <w:textAlignment w:val="auto"/>
        <w:rPr>
          <w:rFonts w:hint="eastAsia" w:ascii="Times New Roman" w:hAnsi="Times New Roman" w:eastAsia="方正黑体_GBK" w:cs="方正黑体_GBK"/>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方正黑体_GBK" w:eastAsia="方正黑体_GBK" w:cs="方正黑体_GBK"/>
          <w:sz w:val="32"/>
          <w:szCs w:val="32"/>
        </w:rPr>
        <w:t>第八章</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经费管理与</w:t>
      </w:r>
      <w:r>
        <w:rPr>
          <w:rFonts w:ascii="Times New Roman" w:hAnsi="方正黑体_GBK" w:eastAsia="方正黑体_GBK" w:cs="方正黑体_GBK"/>
          <w:sz w:val="32"/>
          <w:szCs w:val="32"/>
        </w:rPr>
        <w:t>绩效评价</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hint="eastAsia"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第三十五条</w:t>
      </w:r>
      <w:r>
        <w:rPr>
          <w:rFonts w:hint="eastAsia" w:ascii="Times New Roman" w:hAnsi="Times New Roman" w:eastAsia="方正仿宋_GBK" w:cs="方正仿宋_GBK"/>
          <w:color w:val="FF0000"/>
          <w:sz w:val="32"/>
          <w:szCs w:val="32"/>
        </w:rPr>
        <w:t xml:space="preserve"> </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sz w:val="32"/>
          <w:szCs w:val="32"/>
        </w:rPr>
        <w:t>项目承担单位应当切实履行项目管理主体职责，并建立和完善相应管理制度。</w:t>
      </w:r>
    </w:p>
    <w:p>
      <w:pPr>
        <w:keepNext w:val="0"/>
        <w:keepLines w:val="0"/>
        <w:pageBreakBefore w:val="0"/>
        <w:kinsoku/>
        <w:overflowPunct/>
        <w:topLinePunct w:val="0"/>
        <w:autoSpaceDE/>
        <w:autoSpaceDN/>
        <w:bidi w:val="0"/>
        <w:spacing w:line="600" w:lineRule="exact"/>
        <w:textAlignment w:val="auto"/>
        <w:outlineLvl w:val="1"/>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方正黑体_GBK" w:eastAsia="方正黑体_GBK" w:cs="方正黑体_GBK"/>
          <w:sz w:val="32"/>
          <w:szCs w:val="32"/>
        </w:rPr>
        <w:t>第三十六条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根据项目类别，区科技局可采取</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事前资助</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或</w:t>
      </w:r>
      <w:r>
        <w:rPr>
          <w:rFonts w:hint="eastAsia" w:ascii="Times New Roman" w:hAnsi="Times New Roman" w:eastAsia="方正仿宋_GBK" w:cs="方正仿宋_GBK"/>
          <w:sz w:val="32"/>
          <w:szCs w:val="32"/>
        </w:rPr>
        <w:t>“验收</w:t>
      </w:r>
      <w:r>
        <w:rPr>
          <w:rFonts w:hint="eastAsia" w:ascii="Times New Roman" w:hAnsi="方正仿宋_GBK" w:eastAsia="方正仿宋_GBK" w:cs="方正仿宋_GBK"/>
          <w:sz w:val="32"/>
          <w:szCs w:val="32"/>
        </w:rPr>
        <w:t>后补助</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等方式拨付项目</w:t>
      </w:r>
      <w:r>
        <w:rPr>
          <w:rFonts w:ascii="Times New Roman" w:hAnsi="方正仿宋_GBK" w:eastAsia="方正仿宋_GBK" w:cs="方正仿宋_GBK"/>
          <w:sz w:val="32"/>
          <w:szCs w:val="32"/>
        </w:rPr>
        <w:t>科研经费</w:t>
      </w:r>
      <w:r>
        <w:rPr>
          <w:rFonts w:hint="eastAsia" w:ascii="Times New Roman" w:hAnsi="方正仿宋_GBK" w:eastAsia="方正仿宋_GBK" w:cs="方正仿宋_GBK"/>
          <w:sz w:val="32"/>
          <w:szCs w:val="32"/>
        </w:rPr>
        <w:t>；</w:t>
      </w:r>
      <w:r>
        <w:rPr>
          <w:rFonts w:hint="eastAsia" w:ascii="Times New Roman" w:hAnsi="Times New Roman" w:eastAsia="方正仿宋_GBK" w:cs="方正仿宋_GBK"/>
          <w:sz w:val="32"/>
          <w:szCs w:val="32"/>
        </w:rPr>
        <w:t>“验收</w:t>
      </w:r>
      <w:r>
        <w:rPr>
          <w:rFonts w:hint="eastAsia" w:ascii="Times New Roman" w:hAnsi="方正仿宋_GBK" w:eastAsia="方正仿宋_GBK" w:cs="方正仿宋_GBK"/>
          <w:sz w:val="32"/>
          <w:szCs w:val="32"/>
        </w:rPr>
        <w:t>后补助</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经费由项目承担单位按照财政科研经费的相关管理规定统筹用于研发活动。</w:t>
      </w:r>
    </w:p>
    <w:p>
      <w:pPr>
        <w:keepNext w:val="0"/>
        <w:keepLines w:val="0"/>
        <w:pageBreakBefore w:val="0"/>
        <w:kinsoku/>
        <w:overflowPunct/>
        <w:topLinePunct w:val="0"/>
        <w:autoSpaceDE/>
        <w:autoSpaceDN/>
        <w:bidi w:val="0"/>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以</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事前</w:t>
      </w:r>
      <w:r>
        <w:rPr>
          <w:rFonts w:ascii="Times New Roman" w:hAnsi="Times New Roman" w:eastAsia="方正仿宋_GBK" w:cs="方正仿宋_GBK"/>
          <w:sz w:val="32"/>
          <w:szCs w:val="32"/>
        </w:rPr>
        <w:t>资助”</w:t>
      </w:r>
      <w:r>
        <w:rPr>
          <w:rFonts w:hint="eastAsia" w:ascii="Times New Roman" w:hAnsi="Times New Roman" w:eastAsia="方正仿宋_GBK" w:cs="方正仿宋_GBK"/>
          <w:sz w:val="32"/>
          <w:szCs w:val="32"/>
        </w:rPr>
        <w:t>为主</w:t>
      </w:r>
      <w:r>
        <w:rPr>
          <w:rFonts w:hint="eastAsia" w:ascii="Times New Roman" w:hAnsi="方正仿宋_GBK" w:eastAsia="方正仿宋_GBK" w:cs="方正仿宋_GBK"/>
          <w:sz w:val="32"/>
          <w:szCs w:val="32"/>
        </w:rPr>
        <w:t>的科研</w:t>
      </w:r>
      <w:r>
        <w:rPr>
          <w:rFonts w:ascii="Times New Roman" w:hAnsi="方正仿宋_GBK" w:eastAsia="方正仿宋_GBK" w:cs="方正仿宋_GBK"/>
          <w:sz w:val="32"/>
          <w:szCs w:val="32"/>
        </w:rPr>
        <w:t>项目，项目经费</w:t>
      </w:r>
      <w:r>
        <w:rPr>
          <w:rFonts w:hint="eastAsia" w:ascii="Times New Roman" w:hAnsi="方正仿宋_GBK" w:eastAsia="方正仿宋_GBK" w:cs="方正仿宋_GBK"/>
          <w:sz w:val="32"/>
          <w:szCs w:val="32"/>
        </w:rPr>
        <w:t>原则</w:t>
      </w:r>
      <w:r>
        <w:rPr>
          <w:rFonts w:ascii="Times New Roman" w:hAnsi="方正仿宋_GBK" w:eastAsia="方正仿宋_GBK" w:cs="方正仿宋_GBK"/>
          <w:sz w:val="32"/>
          <w:szCs w:val="32"/>
        </w:rPr>
        <w:t>上</w:t>
      </w:r>
      <w:r>
        <w:rPr>
          <w:rFonts w:hint="eastAsia" w:ascii="Times New Roman" w:hAnsi="方正仿宋_GBK" w:eastAsia="方正仿宋_GBK" w:cs="方正仿宋_GBK"/>
          <w:sz w:val="32"/>
          <w:szCs w:val="32"/>
        </w:rPr>
        <w:t>事前一次性拨付；</w:t>
      </w:r>
      <w:r>
        <w:rPr>
          <w:rFonts w:ascii="Times New Roman" w:hAnsi="方正仿宋_GBK" w:eastAsia="方正仿宋_GBK" w:cs="方正仿宋_GBK"/>
          <w:sz w:val="32"/>
          <w:szCs w:val="32"/>
        </w:rPr>
        <w:t>以</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事前</w:t>
      </w:r>
      <w:r>
        <w:rPr>
          <w:rFonts w:ascii="Times New Roman" w:hAnsi="Times New Roman" w:eastAsia="方正仿宋_GBK" w:cs="方正仿宋_GBK"/>
          <w:sz w:val="32"/>
          <w:szCs w:val="32"/>
        </w:rPr>
        <w:t>资助”</w:t>
      </w:r>
      <w:r>
        <w:rPr>
          <w:rFonts w:hint="eastAsia" w:ascii="Times New Roman" w:hAnsi="Times New Roman" w:eastAsia="方正仿宋_GBK" w:cs="方正仿宋_GBK"/>
          <w:sz w:val="32"/>
          <w:szCs w:val="32"/>
        </w:rPr>
        <w:t>和“验收</w:t>
      </w:r>
      <w:r>
        <w:rPr>
          <w:rFonts w:hint="eastAsia" w:ascii="Times New Roman" w:hAnsi="方正仿宋_GBK" w:eastAsia="方正仿宋_GBK" w:cs="方正仿宋_GBK"/>
          <w:sz w:val="32"/>
          <w:szCs w:val="32"/>
        </w:rPr>
        <w:t>后补助</w:t>
      </w:r>
      <w:r>
        <w:rPr>
          <w:rFonts w:hint="eastAsia" w:ascii="Times New Roman" w:hAnsi="Times New Roman" w:eastAsia="方正仿宋_GBK" w:cs="方正仿宋_GBK"/>
          <w:sz w:val="32"/>
          <w:szCs w:val="32"/>
        </w:rPr>
        <w:t>”相结合</w:t>
      </w:r>
      <w:r>
        <w:rPr>
          <w:rFonts w:ascii="Times New Roman" w:hAnsi="Times New Roman" w:eastAsia="方正仿宋_GBK" w:cs="方正仿宋_GBK"/>
          <w:sz w:val="32"/>
          <w:szCs w:val="32"/>
        </w:rPr>
        <w:t>的科研项目，“</w:t>
      </w:r>
      <w:r>
        <w:rPr>
          <w:rFonts w:hint="eastAsia" w:ascii="Times New Roman" w:hAnsi="Times New Roman" w:eastAsia="方正仿宋_GBK" w:cs="方正仿宋_GBK"/>
          <w:sz w:val="32"/>
          <w:szCs w:val="32"/>
        </w:rPr>
        <w:t>事前</w:t>
      </w:r>
      <w:r>
        <w:rPr>
          <w:rFonts w:ascii="Times New Roman" w:hAnsi="Times New Roman" w:eastAsia="方正仿宋_GBK" w:cs="方正仿宋_GBK"/>
          <w:sz w:val="32"/>
          <w:szCs w:val="32"/>
        </w:rPr>
        <w:t>资助”</w:t>
      </w:r>
      <w:r>
        <w:rPr>
          <w:rFonts w:hint="eastAsia" w:ascii="Times New Roman" w:hAnsi="Times New Roman" w:eastAsia="方正仿宋_GBK" w:cs="方正仿宋_GBK"/>
          <w:sz w:val="32"/>
          <w:szCs w:val="32"/>
        </w:rPr>
        <w:t>经费</w:t>
      </w:r>
      <w:r>
        <w:rPr>
          <w:rFonts w:ascii="Times New Roman" w:hAnsi="Times New Roman" w:eastAsia="方正仿宋_GBK" w:cs="方正仿宋_GBK"/>
          <w:sz w:val="32"/>
          <w:szCs w:val="32"/>
        </w:rPr>
        <w:t>拨付比例根据年度工作重</w:t>
      </w:r>
      <w:r>
        <w:rPr>
          <w:rFonts w:hint="eastAsia" w:ascii="Times New Roman" w:hAnsi="Times New Roman" w:eastAsia="方正仿宋_GBK" w:cs="方正仿宋_GBK"/>
          <w:sz w:val="32"/>
          <w:szCs w:val="32"/>
        </w:rPr>
        <w:t>点</w:t>
      </w:r>
      <w:r>
        <w:rPr>
          <w:rFonts w:ascii="Times New Roman" w:hAnsi="Times New Roman" w:eastAsia="方正仿宋_GBK" w:cs="方正仿宋_GBK"/>
          <w:sz w:val="32"/>
          <w:szCs w:val="32"/>
        </w:rPr>
        <w:t>和财政预算安排确定；</w:t>
      </w:r>
      <w:r>
        <w:rPr>
          <w:rFonts w:hint="eastAsia" w:ascii="Times New Roman" w:hAnsi="方正仿宋_GBK" w:eastAsia="方正仿宋_GBK" w:cs="方正仿宋_GBK"/>
          <w:sz w:val="32"/>
          <w:szCs w:val="32"/>
        </w:rPr>
        <w:t>涉及</w:t>
      </w:r>
      <w:r>
        <w:rPr>
          <w:rFonts w:hint="eastAsia" w:ascii="Times New Roman" w:hAnsi="Times New Roman" w:eastAsia="方正仿宋_GBK" w:cs="方正仿宋_GBK"/>
          <w:sz w:val="32"/>
          <w:szCs w:val="32"/>
        </w:rPr>
        <w:t>“验收</w:t>
      </w:r>
      <w:r>
        <w:rPr>
          <w:rFonts w:hint="eastAsia" w:ascii="Times New Roman" w:hAnsi="方正仿宋_GBK" w:eastAsia="方正仿宋_GBK" w:cs="方正仿宋_GBK"/>
          <w:sz w:val="32"/>
          <w:szCs w:val="32"/>
        </w:rPr>
        <w:t>后补助</w:t>
      </w:r>
      <w:r>
        <w:rPr>
          <w:rFonts w:hint="eastAsia" w:ascii="Times New Roman" w:hAnsi="Times New Roman" w:eastAsia="方正仿宋_GBK" w:cs="方正仿宋_GBK"/>
          <w:sz w:val="32"/>
          <w:szCs w:val="32"/>
        </w:rPr>
        <w:t>”项目</w:t>
      </w:r>
      <w:r>
        <w:rPr>
          <w:rFonts w:hint="eastAsia" w:ascii="Times New Roman" w:hAnsi="方正仿宋_GBK" w:eastAsia="方正仿宋_GBK" w:cs="方正仿宋_GBK"/>
          <w:sz w:val="32"/>
          <w:szCs w:val="32"/>
        </w:rPr>
        <w:t>但未通过验收的项目，不予拨付相应后</w:t>
      </w:r>
      <w:r>
        <w:rPr>
          <w:rFonts w:ascii="Times New Roman" w:hAnsi="方正仿宋_GBK" w:eastAsia="方正仿宋_GBK" w:cs="方正仿宋_GBK"/>
          <w:sz w:val="32"/>
          <w:szCs w:val="32"/>
        </w:rPr>
        <w:t>补助</w:t>
      </w:r>
      <w:r>
        <w:rPr>
          <w:rFonts w:hint="eastAsia" w:ascii="Times New Roman" w:hAnsi="方正仿宋_GBK" w:eastAsia="方正仿宋_GBK" w:cs="方正仿宋_GBK"/>
          <w:sz w:val="32"/>
          <w:szCs w:val="32"/>
        </w:rPr>
        <w:t>经费。</w:t>
      </w:r>
    </w:p>
    <w:p>
      <w:pPr>
        <w:keepNext w:val="0"/>
        <w:keepLines w:val="0"/>
        <w:pageBreakBefore w:val="0"/>
        <w:kinsoku/>
        <w:overflowPunct/>
        <w:topLinePunct w:val="0"/>
        <w:autoSpaceDE/>
        <w:autoSpaceDN/>
        <w:bidi w:val="0"/>
        <w:spacing w:line="600" w:lineRule="exact"/>
        <w:textAlignment w:val="auto"/>
        <w:outlineLvl w:val="1"/>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方正黑体_GBK" w:hAnsi="方正仿宋_GBK" w:eastAsia="方正黑体_GBK" w:cs="方正仿宋_GBK"/>
          <w:sz w:val="32"/>
          <w:szCs w:val="32"/>
        </w:rPr>
        <w:t>第三十七条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通过验收的项目，结余资金在</w:t>
      </w:r>
      <w:r>
        <w:rPr>
          <w:rFonts w:hint="eastAsia" w:ascii="Times New Roman" w:hAnsi="Times New Roman" w:eastAsia="方正仿宋_GBK" w:cs="方正仿宋_GBK"/>
          <w:sz w:val="32"/>
          <w:szCs w:val="32"/>
        </w:rPr>
        <w:t>2</w:t>
      </w:r>
      <w:r>
        <w:rPr>
          <w:rFonts w:hint="eastAsia" w:ascii="Times New Roman" w:hAnsi="方正仿宋_GBK" w:eastAsia="方正仿宋_GBK" w:cs="方正仿宋_GBK"/>
          <w:sz w:val="32"/>
          <w:szCs w:val="32"/>
        </w:rPr>
        <w:t>年内由项目承担单位统筹安排用于科研活动的直接支出；</w:t>
      </w:r>
      <w:r>
        <w:rPr>
          <w:rFonts w:hint="eastAsia" w:ascii="Times New Roman" w:hAnsi="Times New Roman" w:eastAsia="方正仿宋_GBK" w:cs="方正仿宋_GBK"/>
          <w:sz w:val="32"/>
          <w:szCs w:val="32"/>
        </w:rPr>
        <w:t>2</w:t>
      </w:r>
      <w:r>
        <w:rPr>
          <w:rFonts w:hint="eastAsia" w:ascii="Times New Roman" w:hAnsi="方正仿宋_GBK" w:eastAsia="方正仿宋_GBK" w:cs="方正仿宋_GBK"/>
          <w:sz w:val="32"/>
          <w:szCs w:val="32"/>
        </w:rPr>
        <w:t>年后未使用完的，按规定收回。</w:t>
      </w:r>
    </w:p>
    <w:p>
      <w:pPr>
        <w:keepNext w:val="0"/>
        <w:keepLines w:val="0"/>
        <w:pageBreakBefore w:val="0"/>
        <w:kinsoku/>
        <w:overflowPunct/>
        <w:topLinePunct w:val="0"/>
        <w:autoSpaceDE/>
        <w:autoSpaceDN/>
        <w:bidi w:val="0"/>
        <w:spacing w:line="600" w:lineRule="exact"/>
        <w:ind w:firstLine="630"/>
        <w:textAlignment w:val="auto"/>
        <w:outlineLvl w:val="1"/>
        <w:rPr>
          <w:rFonts w:ascii="Times New Roman" w:hAnsi="方正仿宋_GBK" w:eastAsia="方正仿宋_GBK" w:cs="方正仿宋_GBK"/>
          <w:sz w:val="32"/>
          <w:szCs w:val="32"/>
        </w:rPr>
      </w:pPr>
      <w:r>
        <w:rPr>
          <w:rFonts w:hint="eastAsia" w:ascii="Times New Roman" w:hAnsi="方正黑体_GBK" w:eastAsia="方正黑体_GBK" w:cs="方正黑体_GBK"/>
          <w:sz w:val="32"/>
          <w:szCs w:val="32"/>
        </w:rPr>
        <w:t>第三十八条</w:t>
      </w:r>
      <w:r>
        <w:rPr>
          <w:rFonts w:hint="eastAsia" w:ascii="Times New Roman" w:hAnsi="Times New Roman" w:eastAsia="方正仿宋_GBK" w:cs="方正仿宋_GBK"/>
          <w:sz w:val="32"/>
          <w:szCs w:val="32"/>
        </w:rPr>
        <w:t xml:space="preserve">  </w:t>
      </w:r>
      <w:r>
        <w:rPr>
          <w:rFonts w:hint="eastAsia" w:ascii="Times New Roman" w:hAnsi="方正仿宋_GBK" w:eastAsia="方正仿宋_GBK" w:cs="方正仿宋_GBK"/>
          <w:sz w:val="32"/>
          <w:szCs w:val="32"/>
        </w:rPr>
        <w:t>项目经费必须实行单独核算、专款专用。终止实施和验收结果为</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不通过验收</w:t>
      </w:r>
      <w:r>
        <w:rPr>
          <w:rFonts w:hint="eastAsia" w:ascii="Times New Roman" w:hAnsi="Times New Roman" w:eastAsia="方正仿宋_GBK" w:cs="方正仿宋_GBK"/>
          <w:sz w:val="32"/>
          <w:szCs w:val="32"/>
        </w:rPr>
        <w:t>”</w:t>
      </w:r>
      <w:r>
        <w:rPr>
          <w:rFonts w:hint="eastAsia" w:ascii="Times New Roman" w:hAnsi="方正仿宋_GBK" w:eastAsia="方正仿宋_GBK" w:cs="方正仿宋_GBK"/>
          <w:sz w:val="32"/>
          <w:szCs w:val="32"/>
        </w:rPr>
        <w:t>的项目，由区科技局委托第三方专业机构进行财务审计与清算，并根据审计结果出具处理决定书。项目承担单位应当按规定将退回结余资金和违规</w:t>
      </w:r>
      <w:r>
        <w:rPr>
          <w:rFonts w:ascii="Times New Roman" w:hAnsi="方正仿宋_GBK" w:eastAsia="方正仿宋_GBK" w:cs="方正仿宋_GBK"/>
          <w:sz w:val="32"/>
          <w:szCs w:val="32"/>
        </w:rPr>
        <w:t>使用</w:t>
      </w:r>
      <w:r>
        <w:rPr>
          <w:rFonts w:hint="eastAsia" w:ascii="Times New Roman" w:hAnsi="方正仿宋_GBK" w:eastAsia="方正仿宋_GBK" w:cs="方正仿宋_GBK"/>
          <w:sz w:val="32"/>
          <w:szCs w:val="32"/>
        </w:rPr>
        <w:t>资金。</w:t>
      </w:r>
    </w:p>
    <w:p>
      <w:pPr>
        <w:keepNext w:val="0"/>
        <w:keepLines w:val="0"/>
        <w:pageBreakBefore w:val="0"/>
        <w:kinsoku/>
        <w:overflowPunct/>
        <w:topLinePunct w:val="0"/>
        <w:autoSpaceDE/>
        <w:autoSpaceDN/>
        <w:bidi w:val="0"/>
        <w:spacing w:line="600" w:lineRule="exact"/>
        <w:ind w:firstLine="630"/>
        <w:textAlignment w:val="auto"/>
        <w:outlineLvl w:val="1"/>
        <w:rPr>
          <w:rFonts w:ascii="Times New Roman" w:hAnsi="Times New Roman" w:eastAsia="方正仿宋_GBK" w:cs="方正仿宋_GBK"/>
          <w:sz w:val="32"/>
          <w:szCs w:val="32"/>
        </w:rPr>
      </w:pPr>
      <w:r>
        <w:rPr>
          <w:rFonts w:hint="eastAsia" w:ascii="Times New Roman" w:hAnsi="方正黑体_GBK" w:eastAsia="方正黑体_GBK" w:cs="方正黑体_GBK"/>
          <w:sz w:val="32"/>
          <w:szCs w:val="32"/>
        </w:rPr>
        <w:t>第三十九条</w:t>
      </w:r>
      <w:r>
        <w:rPr>
          <w:rFonts w:hint="eastAsia" w:ascii="Times New Roman" w:hAnsi="Times New Roman" w:eastAsia="方正仿宋_GBK" w:cs="方正仿宋_GBK"/>
          <w:sz w:val="32"/>
          <w:szCs w:val="32"/>
        </w:rPr>
        <w:t xml:space="preserve">  按照</w:t>
      </w:r>
      <w:r>
        <w:rPr>
          <w:rFonts w:ascii="Times New Roman" w:hAnsi="Times New Roman" w:eastAsia="方正仿宋_GBK" w:cs="方正仿宋_GBK"/>
          <w:sz w:val="32"/>
          <w:szCs w:val="32"/>
        </w:rPr>
        <w:t>分类评价的原则，区科技局委托第三方机构对各类别项目</w:t>
      </w:r>
      <w:r>
        <w:rPr>
          <w:rFonts w:hint="eastAsia" w:ascii="Times New Roman" w:hAnsi="Times New Roman" w:eastAsia="方正仿宋_GBK" w:cs="方正仿宋_GBK"/>
          <w:sz w:val="32"/>
          <w:szCs w:val="32"/>
        </w:rPr>
        <w:t>的</w:t>
      </w:r>
      <w:r>
        <w:rPr>
          <w:rFonts w:ascii="Times New Roman" w:hAnsi="Times New Roman" w:eastAsia="方正仿宋_GBK" w:cs="方正仿宋_GBK"/>
          <w:sz w:val="32"/>
          <w:szCs w:val="32"/>
        </w:rPr>
        <w:t>实施情况开展综合绩效评价。评价</w:t>
      </w:r>
      <w:r>
        <w:rPr>
          <w:rFonts w:hint="eastAsia" w:ascii="Times New Roman" w:hAnsi="Times New Roman" w:eastAsia="方正仿宋_GBK" w:cs="方正仿宋_GBK"/>
          <w:sz w:val="32"/>
          <w:szCs w:val="32"/>
        </w:rPr>
        <w:t>结果</w:t>
      </w:r>
      <w:r>
        <w:rPr>
          <w:rFonts w:ascii="Times New Roman" w:hAnsi="Times New Roman" w:eastAsia="方正仿宋_GBK" w:cs="方正仿宋_GBK"/>
          <w:sz w:val="32"/>
          <w:szCs w:val="32"/>
        </w:rPr>
        <w:t>作为项目</w:t>
      </w:r>
      <w:r>
        <w:rPr>
          <w:rFonts w:hint="eastAsia" w:ascii="Times New Roman" w:hAnsi="Times New Roman" w:eastAsia="方正仿宋_GBK" w:cs="方正仿宋_GBK"/>
          <w:sz w:val="32"/>
          <w:szCs w:val="32"/>
        </w:rPr>
        <w:t>财政</w:t>
      </w:r>
      <w:r>
        <w:rPr>
          <w:rFonts w:ascii="Times New Roman" w:hAnsi="Times New Roman" w:eastAsia="方正仿宋_GBK" w:cs="方正仿宋_GBK"/>
          <w:sz w:val="32"/>
          <w:szCs w:val="32"/>
        </w:rPr>
        <w:t>预算安排</w:t>
      </w:r>
      <w:r>
        <w:rPr>
          <w:rFonts w:hint="eastAsia" w:ascii="Times New Roman" w:hAnsi="Times New Roman" w:eastAsia="方正仿宋_GBK" w:cs="方正仿宋_GBK"/>
          <w:sz w:val="32"/>
          <w:szCs w:val="32"/>
        </w:rPr>
        <w:t>参考</w:t>
      </w:r>
      <w:r>
        <w:rPr>
          <w:rFonts w:ascii="Times New Roman" w:hAnsi="Times New Roman" w:eastAsia="方正仿宋_GBK" w:cs="方正仿宋_GBK"/>
          <w:sz w:val="32"/>
          <w:szCs w:val="32"/>
        </w:rPr>
        <w:t>依据。</w:t>
      </w:r>
    </w:p>
    <w:p>
      <w:pPr>
        <w:keepNext w:val="0"/>
        <w:keepLines w:val="0"/>
        <w:pageBreakBefore w:val="0"/>
        <w:kinsoku/>
        <w:overflowPunct/>
        <w:topLinePunct w:val="0"/>
        <w:autoSpaceDE/>
        <w:autoSpaceDN/>
        <w:bidi w:val="0"/>
        <w:spacing w:line="600" w:lineRule="exact"/>
        <w:ind w:firstLine="630"/>
        <w:textAlignment w:val="auto"/>
        <w:outlineLvl w:val="1"/>
        <w:rPr>
          <w:rFonts w:ascii="Times New Roman" w:hAnsi="Times New Roman" w:eastAsia="方正仿宋_GBK" w:cs="方正仿宋_GBK"/>
          <w:sz w:val="32"/>
          <w:szCs w:val="32"/>
        </w:rPr>
      </w:pPr>
      <w:r>
        <w:rPr>
          <w:rFonts w:hint="eastAsia" w:ascii="方正黑体_GBK" w:hAnsi="Times New Roman" w:eastAsia="方正黑体_GBK"/>
          <w:sz w:val="32"/>
          <w:szCs w:val="32"/>
        </w:rPr>
        <w:t>第四十条</w:t>
      </w:r>
      <w:r>
        <w:rPr>
          <w:rFonts w:hint="eastAsia" w:ascii="Times New Roman" w:hAnsi="方正黑体_GBK" w:eastAsia="方正黑体_GBK" w:cs="方正黑体_GBK"/>
          <w:sz w:val="32"/>
          <w:szCs w:val="32"/>
        </w:rPr>
        <w:t xml:space="preserve">  </w:t>
      </w:r>
      <w:r>
        <w:rPr>
          <w:rFonts w:hint="eastAsia" w:ascii="Times New Roman" w:hAnsi="Times New Roman" w:eastAsia="方正仿宋_GBK" w:cs="方正仿宋_GBK"/>
          <w:sz w:val="32"/>
          <w:szCs w:val="32"/>
        </w:rPr>
        <w:t>根据</w:t>
      </w:r>
      <w:r>
        <w:rPr>
          <w:rFonts w:ascii="Times New Roman" w:hAnsi="Times New Roman" w:eastAsia="方正仿宋_GBK" w:cs="方正仿宋_GBK"/>
          <w:sz w:val="32"/>
          <w:szCs w:val="32"/>
        </w:rPr>
        <w:t>项目的类别特点，分别设置绩效评价指标体系，</w:t>
      </w:r>
      <w:r>
        <w:rPr>
          <w:rFonts w:hint="eastAsia" w:ascii="Times New Roman" w:hAnsi="Times New Roman" w:eastAsia="方正仿宋_GBK" w:cs="方正仿宋_GBK"/>
          <w:sz w:val="32"/>
          <w:szCs w:val="32"/>
        </w:rPr>
        <w:t>主要</w:t>
      </w:r>
      <w:r>
        <w:rPr>
          <w:rFonts w:ascii="Times New Roman" w:hAnsi="Times New Roman" w:eastAsia="方正仿宋_GBK" w:cs="方正仿宋_GBK"/>
          <w:sz w:val="32"/>
          <w:szCs w:val="32"/>
        </w:rPr>
        <w:t>包括技术指标、经济指标</w:t>
      </w:r>
      <w:r>
        <w:rPr>
          <w:rFonts w:hint="eastAsia" w:ascii="Times New Roman" w:hAnsi="Times New Roman" w:eastAsia="方正仿宋_GBK" w:cs="方正仿宋_GBK"/>
          <w:sz w:val="32"/>
          <w:szCs w:val="32"/>
          <w:lang w:eastAsia="zh-CN"/>
        </w:rPr>
        <w:t>和</w:t>
      </w:r>
      <w:bookmarkStart w:id="0" w:name="_GoBack"/>
      <w:bookmarkEnd w:id="0"/>
      <w:r>
        <w:rPr>
          <w:rFonts w:ascii="Times New Roman" w:hAnsi="Times New Roman" w:eastAsia="方正仿宋_GBK" w:cs="方正仿宋_GBK"/>
          <w:sz w:val="32"/>
          <w:szCs w:val="32"/>
        </w:rPr>
        <w:t>社会效益指标，重点评价财政</w:t>
      </w:r>
      <w:r>
        <w:rPr>
          <w:rFonts w:hint="eastAsia" w:ascii="Times New Roman" w:hAnsi="Times New Roman" w:eastAsia="方正仿宋_GBK" w:cs="方正仿宋_GBK"/>
          <w:sz w:val="32"/>
          <w:szCs w:val="32"/>
        </w:rPr>
        <w:t>资金</w:t>
      </w:r>
      <w:r>
        <w:rPr>
          <w:rFonts w:ascii="Times New Roman" w:hAnsi="Times New Roman" w:eastAsia="方正仿宋_GBK" w:cs="方正仿宋_GBK"/>
          <w:sz w:val="32"/>
          <w:szCs w:val="32"/>
        </w:rPr>
        <w:t>的使用效率、使用效益和规范性。</w:t>
      </w:r>
    </w:p>
    <w:p>
      <w:pPr>
        <w:keepNext w:val="0"/>
        <w:keepLines w:val="0"/>
        <w:pageBreakBefore w:val="0"/>
        <w:kinsoku/>
        <w:overflowPunct/>
        <w:topLinePunct w:val="0"/>
        <w:autoSpaceDE/>
        <w:autoSpaceDN/>
        <w:bidi w:val="0"/>
        <w:spacing w:line="600" w:lineRule="exact"/>
        <w:jc w:val="center"/>
        <w:textAlignment w:val="auto"/>
        <w:rPr>
          <w:rFonts w:ascii="方正仿宋_GBK" w:hAnsi="Times New Roman" w:eastAsia="方正仿宋_GBK"/>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方正仿宋_GBK" w:hAnsi="Times New Roman" w:eastAsia="方正仿宋_GBK"/>
          <w:sz w:val="32"/>
          <w:szCs w:val="32"/>
        </w:rPr>
      </w:pPr>
      <w:r>
        <w:rPr>
          <w:rFonts w:hint="eastAsia" w:ascii="方正黑体_GBK" w:hAnsi="Times New Roman" w:eastAsia="方正黑体_GBK"/>
          <w:sz w:val="32"/>
          <w:szCs w:val="32"/>
        </w:rPr>
        <w:t>第九章  综合监督</w:t>
      </w:r>
    </w:p>
    <w:p>
      <w:pPr>
        <w:keepNext w:val="0"/>
        <w:keepLines w:val="0"/>
        <w:pageBreakBefore w:val="0"/>
        <w:kinsoku/>
        <w:overflowPunct/>
        <w:topLinePunct w:val="0"/>
        <w:autoSpaceDE/>
        <w:autoSpaceDN/>
        <w:bidi w:val="0"/>
        <w:spacing w:line="600" w:lineRule="exact"/>
        <w:ind w:firstLine="636"/>
        <w:textAlignment w:val="auto"/>
        <w:outlineLvl w:val="1"/>
        <w:rPr>
          <w:rFonts w:hint="eastAsia" w:ascii="方正仿宋_GBK" w:hAnsi="Times New Roman" w:eastAsia="方正仿宋_GBK"/>
          <w:sz w:val="32"/>
          <w:szCs w:val="32"/>
        </w:rPr>
      </w:pPr>
      <w:r>
        <w:rPr>
          <w:rFonts w:hint="eastAsia" w:ascii="方正黑体_GBK" w:hAnsi="Times New Roman" w:eastAsia="方正黑体_GBK"/>
          <w:sz w:val="32"/>
          <w:szCs w:val="32"/>
        </w:rPr>
        <w:t>第四十一条</w:t>
      </w:r>
      <w:r>
        <w:rPr>
          <w:rFonts w:hint="eastAsia" w:ascii="方正仿宋_GBK" w:hAnsi="Times New Roman" w:eastAsia="方正仿宋_GBK"/>
          <w:sz w:val="32"/>
          <w:szCs w:val="32"/>
        </w:rPr>
        <w:t xml:space="preserve">  建立项目争议处置机制。对拟立项项目、项目评审或者项目验收结果有异议的，可在公示期内实名向区科技局提出书面意见，区科技局经调查核实后依法依规处理。</w:t>
      </w:r>
    </w:p>
    <w:p>
      <w:pPr>
        <w:keepNext w:val="0"/>
        <w:keepLines w:val="0"/>
        <w:pageBreakBefore w:val="0"/>
        <w:kinsoku/>
        <w:overflowPunct/>
        <w:topLinePunct w:val="0"/>
        <w:autoSpaceDE/>
        <w:autoSpaceDN/>
        <w:bidi w:val="0"/>
        <w:spacing w:line="600" w:lineRule="exact"/>
        <w:textAlignment w:val="auto"/>
        <w:outlineLvl w:val="1"/>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w:t>
      </w:r>
      <w:r>
        <w:rPr>
          <w:rFonts w:hint="eastAsia" w:ascii="方正仿宋_GBK" w:hAnsi="Times New Roman" w:eastAsia="方正仿宋_GBK"/>
          <w:color w:val="FF0000"/>
          <w:sz w:val="32"/>
          <w:szCs w:val="32"/>
        </w:rPr>
        <w:t xml:space="preserve"> </w:t>
      </w:r>
      <w:r>
        <w:rPr>
          <w:rFonts w:hint="eastAsia" w:ascii="方正黑体_GBK" w:hAnsi="Times New Roman" w:eastAsia="方正黑体_GBK"/>
          <w:sz w:val="32"/>
          <w:szCs w:val="32"/>
        </w:rPr>
        <w:t xml:space="preserve">第四十二条 </w:t>
      </w:r>
      <w:r>
        <w:rPr>
          <w:rFonts w:hint="eastAsia" w:ascii="方正仿宋_GBK" w:hAnsi="Times New Roman" w:eastAsia="方正仿宋_GBK"/>
          <w:sz w:val="32"/>
          <w:szCs w:val="32"/>
        </w:rPr>
        <w:t>建</w:t>
      </w:r>
      <w:r>
        <w:rPr>
          <w:rFonts w:hint="eastAsia" w:ascii="方正仿宋_GBK" w:hAnsi="Times New Roman" w:eastAsia="方正仿宋_GBK"/>
          <w:spacing w:val="-6"/>
          <w:sz w:val="32"/>
          <w:szCs w:val="32"/>
        </w:rPr>
        <w:t>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r>
        <w:rPr>
          <w:rFonts w:hint="eastAsia" w:ascii="方正仿宋_GBK" w:hAnsi="Times New Roman" w:eastAsia="方正仿宋_GBK"/>
          <w:sz w:val="32"/>
          <w:szCs w:val="32"/>
        </w:rPr>
        <w:t xml:space="preserve"> </w:t>
      </w:r>
    </w:p>
    <w:p>
      <w:pPr>
        <w:keepNext w:val="0"/>
        <w:keepLines w:val="0"/>
        <w:pageBreakBefore w:val="0"/>
        <w:kinsoku/>
        <w:overflowPunct/>
        <w:topLinePunct w:val="0"/>
        <w:autoSpaceDE/>
        <w:autoSpaceDN/>
        <w:bidi w:val="0"/>
        <w:spacing w:line="600" w:lineRule="exact"/>
        <w:textAlignment w:val="auto"/>
        <w:outlineLvl w:val="1"/>
        <w:rPr>
          <w:rFonts w:hint="eastAsia" w:ascii="方正仿宋_GBK" w:hAnsi="Times New Roman" w:eastAsia="方正仿宋_GBK"/>
          <w:spacing w:val="-6"/>
          <w:sz w:val="32"/>
          <w:szCs w:val="32"/>
        </w:rPr>
      </w:pPr>
      <w:r>
        <w:rPr>
          <w:rFonts w:hint="eastAsia" w:ascii="方正仿宋_GBK" w:hAnsi="Times New Roman" w:eastAsia="方正仿宋_GBK"/>
          <w:sz w:val="32"/>
          <w:szCs w:val="32"/>
        </w:rPr>
        <w:t xml:space="preserve">    </w:t>
      </w:r>
      <w:r>
        <w:rPr>
          <w:rFonts w:hint="eastAsia" w:ascii="方正黑体_GBK" w:hAnsi="Times New Roman" w:eastAsia="方正黑体_GBK"/>
          <w:sz w:val="32"/>
          <w:szCs w:val="32"/>
        </w:rPr>
        <w:t>第四十三条</w:t>
      </w:r>
      <w:r>
        <w:rPr>
          <w:rFonts w:hint="eastAsia" w:ascii="方正仿宋_GBK" w:hAnsi="Times New Roman" w:eastAsia="方正仿宋_GBK"/>
          <w:sz w:val="32"/>
          <w:szCs w:val="32"/>
        </w:rPr>
        <w:t xml:space="preserve">  建立社会监督机制。对立项和验收结果、专家评审意见等内容进行公开公示，广泛接受社会监督，实现评审全过程的可申诉、可查询、可追溯。</w:t>
      </w:r>
    </w:p>
    <w:p>
      <w:pPr>
        <w:keepNext w:val="0"/>
        <w:keepLines w:val="0"/>
        <w:pageBreakBefore w:val="0"/>
        <w:kinsoku/>
        <w:overflowPunct/>
        <w:topLinePunct w:val="0"/>
        <w:autoSpaceDE/>
        <w:autoSpaceDN/>
        <w:bidi w:val="0"/>
        <w:spacing w:line="600" w:lineRule="exact"/>
        <w:ind w:firstLine="640" w:firstLineChars="200"/>
        <w:textAlignment w:val="auto"/>
        <w:outlineLvl w:val="1"/>
        <w:rPr>
          <w:rFonts w:hint="eastAsia" w:ascii="方正仿宋_GBK" w:hAnsi="Times New Roman" w:eastAsia="方正仿宋_GBK"/>
          <w:sz w:val="32"/>
          <w:szCs w:val="32"/>
        </w:rPr>
      </w:pPr>
      <w:r>
        <w:rPr>
          <w:rFonts w:hint="eastAsia" w:ascii="方正黑体_GBK" w:hAnsi="Times New Roman" w:eastAsia="方正黑体_GBK"/>
          <w:sz w:val="32"/>
          <w:szCs w:val="32"/>
        </w:rPr>
        <w:t>第四十四条</w:t>
      </w:r>
      <w:r>
        <w:rPr>
          <w:rFonts w:hint="eastAsia" w:ascii="方正仿宋_GBK" w:hAnsi="Times New Roman" w:eastAsia="方正仿宋_GBK"/>
          <w:sz w:val="32"/>
          <w:szCs w:val="32"/>
        </w:rPr>
        <w:t xml:space="preserve">  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keepNext w:val="0"/>
        <w:keepLines w:val="0"/>
        <w:pageBreakBefore w:val="0"/>
        <w:kinsoku/>
        <w:overflowPunct/>
        <w:topLinePunct w:val="0"/>
        <w:autoSpaceDE/>
        <w:autoSpaceDN/>
        <w:bidi w:val="0"/>
        <w:spacing w:line="600" w:lineRule="exact"/>
        <w:ind w:firstLine="636"/>
        <w:textAlignment w:val="auto"/>
        <w:rPr>
          <w:rFonts w:hint="eastAsia" w:ascii="方正仿宋_GBK" w:hAnsi="Times New Roman" w:eastAsia="方正仿宋_GBK"/>
          <w:sz w:val="32"/>
          <w:szCs w:val="32"/>
        </w:rPr>
      </w:pPr>
      <w:r>
        <w:rPr>
          <w:rFonts w:hint="eastAsia" w:ascii="Times New Roman" w:hAnsi="方正仿宋_GBK" w:eastAsia="方正仿宋_GBK" w:cs="方正仿宋_GBK"/>
          <w:color w:val="000000"/>
          <w:kern w:val="0"/>
          <w:sz w:val="32"/>
          <w:szCs w:val="32"/>
        </w:rPr>
        <w:t>对在项目立项、实施、验收过程中，项目管理机构及人员、项目承担单位、项目负责人、评审专家等出现弄虚作假、</w:t>
      </w:r>
      <w:r>
        <w:rPr>
          <w:rFonts w:hint="eastAsia" w:ascii="Times New Roman" w:hAnsi="方正仿宋_GBK" w:eastAsia="方正仿宋_GBK" w:cs="方正仿宋_GBK"/>
          <w:sz w:val="32"/>
          <w:szCs w:val="32"/>
        </w:rPr>
        <w:t>营私舞弊、违背科学道德和有失公正等</w:t>
      </w:r>
      <w:r>
        <w:rPr>
          <w:rFonts w:hint="eastAsia" w:ascii="Times New Roman" w:hAnsi="方正仿宋_GBK" w:eastAsia="方正仿宋_GBK" w:cs="方正仿宋_GBK"/>
          <w:color w:val="000000"/>
          <w:kern w:val="0"/>
          <w:sz w:val="32"/>
          <w:szCs w:val="32"/>
        </w:rPr>
        <w:t>违规或</w:t>
      </w:r>
      <w:r>
        <w:rPr>
          <w:rFonts w:ascii="Times New Roman" w:hAnsi="方正仿宋_GBK" w:eastAsia="方正仿宋_GBK" w:cs="方正仿宋_GBK"/>
          <w:color w:val="000000"/>
          <w:kern w:val="0"/>
          <w:sz w:val="32"/>
          <w:szCs w:val="32"/>
        </w:rPr>
        <w:t>失信行为的</w:t>
      </w:r>
      <w:r>
        <w:rPr>
          <w:rFonts w:hint="eastAsia" w:ascii="Times New Roman" w:hAnsi="方正仿宋_GBK" w:eastAsia="方正仿宋_GBK" w:cs="方正仿宋_GBK"/>
          <w:color w:val="000000"/>
          <w:kern w:val="0"/>
          <w:sz w:val="32"/>
          <w:szCs w:val="32"/>
        </w:rPr>
        <w:t>，按照国家、市和我区有关规定处理，并纳入</w:t>
      </w:r>
      <w:r>
        <w:rPr>
          <w:rFonts w:ascii="Times New Roman" w:hAnsi="方正仿宋_GBK" w:eastAsia="方正仿宋_GBK" w:cs="方正仿宋_GBK"/>
          <w:color w:val="000000"/>
          <w:kern w:val="0"/>
          <w:sz w:val="32"/>
          <w:szCs w:val="32"/>
        </w:rPr>
        <w:t>国家、市</w:t>
      </w:r>
      <w:r>
        <w:rPr>
          <w:rFonts w:hint="eastAsia" w:ascii="Times New Roman" w:hAnsi="方正仿宋_GBK" w:eastAsia="方正仿宋_GBK" w:cs="方正仿宋_GBK"/>
          <w:color w:val="000000"/>
          <w:kern w:val="0"/>
          <w:sz w:val="32"/>
          <w:szCs w:val="32"/>
        </w:rPr>
        <w:t>和</w:t>
      </w:r>
      <w:r>
        <w:rPr>
          <w:rFonts w:ascii="Times New Roman" w:hAnsi="方正仿宋_GBK" w:eastAsia="方正仿宋_GBK" w:cs="方正仿宋_GBK"/>
          <w:color w:val="000000"/>
          <w:kern w:val="0"/>
          <w:sz w:val="32"/>
          <w:szCs w:val="32"/>
        </w:rPr>
        <w:t>我区失信联合惩戒</w:t>
      </w:r>
      <w:r>
        <w:rPr>
          <w:rFonts w:hint="eastAsia" w:ascii="Times New Roman" w:hAnsi="方正仿宋_GBK" w:eastAsia="方正仿宋_GBK" w:cs="方正仿宋_GBK"/>
          <w:color w:val="000000"/>
          <w:kern w:val="0"/>
          <w:sz w:val="32"/>
          <w:szCs w:val="32"/>
        </w:rPr>
        <w:t>名单。</w:t>
      </w:r>
      <w:r>
        <w:rPr>
          <w:rFonts w:hint="eastAsia" w:ascii="Times New Roman" w:hAnsi="方正仿宋_GBK" w:eastAsia="方正仿宋_GBK" w:cs="方正仿宋_GBK"/>
          <w:sz w:val="32"/>
          <w:szCs w:val="32"/>
        </w:rPr>
        <w:t>涉及违法的，依法追究相应的法律责任</w:t>
      </w:r>
      <w:r>
        <w:rPr>
          <w:rFonts w:hint="eastAsia" w:ascii="方正仿宋_GBK" w:hAnsi="Times New Roman" w:eastAsia="方正仿宋_GBK"/>
          <w:sz w:val="32"/>
          <w:szCs w:val="32"/>
        </w:rPr>
        <w:t>。</w:t>
      </w:r>
    </w:p>
    <w:p>
      <w:pPr>
        <w:keepNext w:val="0"/>
        <w:keepLines w:val="0"/>
        <w:pageBreakBefore w:val="0"/>
        <w:kinsoku/>
        <w:overflowPunct/>
        <w:topLinePunct w:val="0"/>
        <w:autoSpaceDE/>
        <w:autoSpaceDN/>
        <w:bidi w:val="0"/>
        <w:spacing w:line="600" w:lineRule="exact"/>
        <w:ind w:firstLine="615"/>
        <w:textAlignment w:val="auto"/>
        <w:rPr>
          <w:rFonts w:hint="eastAsia" w:ascii="Times New Roman" w:hAnsi="Times New Roman" w:eastAsia="方正仿宋_GBK" w:cs="方正仿宋_GBK"/>
          <w:color w:val="000000"/>
          <w:kern w:val="0"/>
          <w:sz w:val="32"/>
          <w:szCs w:val="32"/>
        </w:rPr>
      </w:pPr>
    </w:p>
    <w:p>
      <w:pPr>
        <w:keepNext w:val="0"/>
        <w:keepLines w:val="0"/>
        <w:pageBreakBefore w:val="0"/>
        <w:kinsoku/>
        <w:overflowPunct/>
        <w:topLinePunct w:val="0"/>
        <w:autoSpaceDE/>
        <w:autoSpaceDN/>
        <w:bidi w:val="0"/>
        <w:spacing w:line="60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方正黑体_GBK" w:eastAsia="方正黑体_GBK" w:cs="方正黑体_GBK"/>
          <w:sz w:val="32"/>
          <w:szCs w:val="32"/>
        </w:rPr>
        <w:t>第十章</w:t>
      </w:r>
      <w:r>
        <w:rPr>
          <w:rFonts w:hint="eastAsia" w:ascii="Times New Roman" w:hAnsi="Times New Roman" w:eastAsia="方正黑体_GBK" w:cs="方正黑体_GBK"/>
          <w:sz w:val="32"/>
          <w:szCs w:val="32"/>
        </w:rPr>
        <w:t xml:space="preserve">  </w:t>
      </w:r>
      <w:r>
        <w:rPr>
          <w:rFonts w:hint="eastAsia" w:ascii="Times New Roman" w:hAnsi="方正黑体_GBK" w:eastAsia="方正黑体_GBK" w:cs="方正黑体_GBK"/>
          <w:sz w:val="32"/>
          <w:szCs w:val="32"/>
        </w:rPr>
        <w:t>附则</w:t>
      </w:r>
    </w:p>
    <w:p>
      <w:pPr>
        <w:keepNext w:val="0"/>
        <w:keepLines w:val="0"/>
        <w:pageBreakBefore w:val="0"/>
        <w:kinsoku/>
        <w:overflowPunct/>
        <w:topLinePunct w:val="0"/>
        <w:autoSpaceDE/>
        <w:autoSpaceDN/>
        <w:bidi w:val="0"/>
        <w:spacing w:line="600" w:lineRule="exact"/>
        <w:ind w:firstLine="615"/>
        <w:textAlignment w:val="auto"/>
        <w:outlineLvl w:val="1"/>
        <w:rPr>
          <w:rFonts w:hint="eastAsia" w:ascii="Times New Roman" w:hAnsi="Times New Roman" w:eastAsia="方正仿宋_GBK" w:cs="方正仿宋_GBK"/>
          <w:color w:val="000000"/>
          <w:kern w:val="0"/>
          <w:sz w:val="32"/>
          <w:szCs w:val="32"/>
        </w:rPr>
      </w:pPr>
      <w:r>
        <w:rPr>
          <w:rFonts w:hint="eastAsia" w:ascii="Times New Roman" w:hAnsi="方正黑体_GBK" w:eastAsia="方正黑体_GBK" w:cs="方正黑体_GBK"/>
          <w:sz w:val="32"/>
          <w:szCs w:val="32"/>
        </w:rPr>
        <w:t>第四十五条</w:t>
      </w:r>
      <w:r>
        <w:rPr>
          <w:rFonts w:hint="eastAsia" w:ascii="Times New Roman" w:hAnsi="Times New Roman" w:eastAsia="方正仿宋_GBK" w:cs="方正仿宋_GBK"/>
          <w:color w:val="000000"/>
          <w:kern w:val="0"/>
          <w:sz w:val="32"/>
          <w:szCs w:val="32"/>
        </w:rPr>
        <w:t xml:space="preserve">  区</w:t>
      </w:r>
      <w:r>
        <w:rPr>
          <w:rFonts w:ascii="Times New Roman" w:hAnsi="Times New Roman" w:eastAsia="方正仿宋_GBK" w:cs="方正仿宋_GBK"/>
          <w:color w:val="000000"/>
          <w:kern w:val="0"/>
          <w:sz w:val="32"/>
          <w:szCs w:val="32"/>
        </w:rPr>
        <w:t>科技局根据全区科技创新需要设立的其他专项项目，可以参照本办法执行。</w:t>
      </w:r>
    </w:p>
    <w:p>
      <w:pPr>
        <w:keepNext w:val="0"/>
        <w:keepLines w:val="0"/>
        <w:pageBreakBefore w:val="0"/>
        <w:kinsoku/>
        <w:overflowPunct/>
        <w:topLinePunct w:val="0"/>
        <w:autoSpaceDE/>
        <w:autoSpaceDN/>
        <w:bidi w:val="0"/>
        <w:spacing w:line="600" w:lineRule="exact"/>
        <w:ind w:firstLine="615"/>
        <w:textAlignment w:val="auto"/>
        <w:outlineLvl w:val="1"/>
        <w:rPr>
          <w:rFonts w:hint="eastAsia" w:ascii="Times New Roman" w:hAnsi="方正仿宋_GBK" w:eastAsia="方正仿宋_GBK" w:cs="方正仿宋_GBK"/>
          <w:color w:val="000000"/>
          <w:kern w:val="0"/>
          <w:sz w:val="32"/>
          <w:szCs w:val="32"/>
        </w:rPr>
      </w:pPr>
      <w:r>
        <w:rPr>
          <w:rFonts w:hint="eastAsia" w:ascii="Times New Roman" w:hAnsi="方正黑体_GBK" w:eastAsia="方正黑体_GBK" w:cs="方正黑体_GBK"/>
          <w:sz w:val="32"/>
          <w:szCs w:val="32"/>
        </w:rPr>
        <w:t>第四十六条</w:t>
      </w:r>
      <w:r>
        <w:rPr>
          <w:rFonts w:hint="eastAsia" w:ascii="Times New Roman" w:hAnsi="Times New Roman" w:eastAsia="方正仿宋_GBK" w:cs="方正仿宋_GBK"/>
          <w:color w:val="000000"/>
          <w:kern w:val="0"/>
          <w:sz w:val="32"/>
          <w:szCs w:val="32"/>
        </w:rPr>
        <w:t xml:space="preserve">  </w:t>
      </w:r>
      <w:r>
        <w:rPr>
          <w:rFonts w:hint="eastAsia" w:ascii="Times New Roman" w:hAnsi="方正仿宋_GBK" w:eastAsia="方正仿宋_GBK" w:cs="方正仿宋_GBK"/>
          <w:color w:val="000000"/>
          <w:kern w:val="0"/>
          <w:sz w:val="32"/>
          <w:szCs w:val="32"/>
        </w:rPr>
        <w:t>本办法自发布之日起施行。《南岸区科技计划项目管理办法（试行）》（南岸</w:t>
      </w:r>
      <w:r>
        <w:rPr>
          <w:rFonts w:ascii="Times New Roman" w:hAnsi="方正仿宋_GBK" w:eastAsia="方正仿宋_GBK" w:cs="方正仿宋_GBK"/>
          <w:color w:val="000000"/>
          <w:kern w:val="0"/>
          <w:sz w:val="32"/>
          <w:szCs w:val="32"/>
        </w:rPr>
        <w:t>科委</w:t>
      </w:r>
      <w:r>
        <w:rPr>
          <w:rFonts w:hint="eastAsia" w:ascii="Times New Roman" w:hAnsi="方正仿宋_GBK" w:eastAsia="方正仿宋_GBK" w:cs="方正仿宋_GBK"/>
          <w:color w:val="000000"/>
          <w:kern w:val="0"/>
          <w:sz w:val="32"/>
          <w:szCs w:val="32"/>
        </w:rPr>
        <w:t>发</w:t>
      </w:r>
      <w:r>
        <w:rPr>
          <w:rFonts w:ascii="Times New Roman" w:hAnsi="方正仿宋_GBK" w:eastAsia="方正仿宋_GBK" w:cs="方正仿宋_GBK"/>
          <w:color w:val="000000"/>
          <w:kern w:val="0"/>
          <w:sz w:val="32"/>
          <w:szCs w:val="32"/>
        </w:rPr>
        <w:t>〔</w:t>
      </w:r>
      <w:r>
        <w:rPr>
          <w:rFonts w:hint="eastAsia" w:ascii="Times New Roman" w:hAnsi="方正仿宋_GBK" w:eastAsia="方正仿宋_GBK" w:cs="方正仿宋_GBK"/>
          <w:color w:val="000000"/>
          <w:kern w:val="0"/>
          <w:sz w:val="32"/>
          <w:szCs w:val="32"/>
        </w:rPr>
        <w:t>20</w:t>
      </w:r>
      <w:r>
        <w:rPr>
          <w:rFonts w:ascii="Times New Roman" w:hAnsi="方正仿宋_GBK" w:eastAsia="方正仿宋_GBK" w:cs="方正仿宋_GBK"/>
          <w:color w:val="000000"/>
          <w:kern w:val="0"/>
          <w:sz w:val="32"/>
          <w:szCs w:val="32"/>
        </w:rPr>
        <w:t>16〕26</w:t>
      </w:r>
      <w:r>
        <w:rPr>
          <w:rFonts w:hint="eastAsia" w:ascii="Times New Roman" w:hAnsi="方正仿宋_GBK" w:eastAsia="方正仿宋_GBK" w:cs="方正仿宋_GBK"/>
          <w:color w:val="000000"/>
          <w:kern w:val="0"/>
          <w:sz w:val="32"/>
          <w:szCs w:val="32"/>
        </w:rPr>
        <w:t>号）同时废止。</w:t>
      </w:r>
    </w:p>
    <w:p>
      <w:pPr>
        <w:adjustRightInd w:val="0"/>
        <w:snapToGrid w:val="0"/>
        <w:spacing w:line="600" w:lineRule="exact"/>
        <w:ind w:right="-22"/>
        <w:rPr>
          <w:rFonts w:hint="eastAsia"/>
          <w:bCs/>
          <w:color w:val="000000"/>
          <w:kern w:val="0"/>
        </w:rPr>
      </w:pPr>
    </w:p>
    <w:p>
      <w:pPr>
        <w:adjustRightInd w:val="0"/>
        <w:snapToGrid w:val="0"/>
        <w:spacing w:line="600" w:lineRule="exact"/>
        <w:ind w:right="-22"/>
        <w:rPr>
          <w:rFonts w:hint="eastAsia"/>
          <w:bCs/>
          <w:color w:val="000000"/>
          <w:kern w:val="0"/>
        </w:r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仿宋_GBK" w:hAnsi="方正仿宋_GBK" w:eastAsia="方正仿宋_GBK" w:cs="方正仿宋_GBK"/>
          <w:color w:val="000000"/>
          <w:sz w:val="28"/>
          <w:szCs w:val="28"/>
        </w:rPr>
        <w:t>重庆市南岸区科学技术局办公室    2021年6月29日印发</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194945</wp:posOffset>
              </wp:positionV>
              <wp:extent cx="5628640" cy="1460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28640"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5.35pt;height:1.15pt;width:443.2pt;z-index:251660288;mso-width-relative:page;mso-height-relative:page;" filled="f" stroked="t" coordsize="21600,21600" o:gfxdata="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vrgVdcAAAAGAQAADwAAAAAAAAABACAAAAAiAAAAZHJzL2Rvd25yZXYueG1sUEsBAhQA&#10;FAAAAAgAh07iQAzm5EPzAQAAwgMAAA4AAAAAAAAAAQAgAAAAJgEAAGRycy9lMm9Eb2MueG1sUEsF&#10;BgAAAAAGAAYAWQEAAIs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重庆市南岸区科学技术局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436245</wp:posOffset>
              </wp:positionV>
              <wp:extent cx="5628640" cy="1397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8640"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4.35pt;height:1.1pt;width:443.2pt;z-index:251659264;mso-width-relative:page;mso-height-relative:page;" filled="f" stroked="t" coordsize="21600,21600" o:gfxdata="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3w6w1AAAAAcBAAAPAAAAAAAAAAEAIAAAACIAAABkcnMvZG93bnJldi54bWxQSwECFAAU&#10;AAAACACHTuJAqp5xfPUBAADBAwAADgAAAAAAAAABACAAAAAj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重庆市南岸区科学技术局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E2EC9"/>
    <w:multiLevelType w:val="multilevel"/>
    <w:tmpl w:val="220E2EC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YWM5MTU3MWFhMDMzZDE2M2VlNzk3M2U4NTkxNGMifQ=="/>
    <w:docVar w:name="KSO_WPS_MARK_KEY" w:val="f5e3d9e7-449f-41e9-80e6-10690f8e15a0"/>
  </w:docVars>
  <w:rsids>
    <w:rsidRoot w:val="00172A27"/>
    <w:rsid w:val="019E71BD"/>
    <w:rsid w:val="01E93D58"/>
    <w:rsid w:val="04B679C3"/>
    <w:rsid w:val="05F07036"/>
    <w:rsid w:val="063C334F"/>
    <w:rsid w:val="06E00104"/>
    <w:rsid w:val="080F63D8"/>
    <w:rsid w:val="083841B9"/>
    <w:rsid w:val="09341458"/>
    <w:rsid w:val="098254C2"/>
    <w:rsid w:val="0A5F20FF"/>
    <w:rsid w:val="0A766EDE"/>
    <w:rsid w:val="0AD64BE8"/>
    <w:rsid w:val="0B0912D7"/>
    <w:rsid w:val="0E025194"/>
    <w:rsid w:val="0EEF0855"/>
    <w:rsid w:val="0F433275"/>
    <w:rsid w:val="11DB7C71"/>
    <w:rsid w:val="125F420A"/>
    <w:rsid w:val="152D2DCA"/>
    <w:rsid w:val="187168EA"/>
    <w:rsid w:val="196673CA"/>
    <w:rsid w:val="1CF734C9"/>
    <w:rsid w:val="1DEC284C"/>
    <w:rsid w:val="1E6523AC"/>
    <w:rsid w:val="22440422"/>
    <w:rsid w:val="22BB4BBB"/>
    <w:rsid w:val="246F478D"/>
    <w:rsid w:val="25EB1AF4"/>
    <w:rsid w:val="296041DB"/>
    <w:rsid w:val="2AD74AC9"/>
    <w:rsid w:val="2DD05FE1"/>
    <w:rsid w:val="2EAE3447"/>
    <w:rsid w:val="31A15F24"/>
    <w:rsid w:val="34276A20"/>
    <w:rsid w:val="34B0194F"/>
    <w:rsid w:val="36FB1DF0"/>
    <w:rsid w:val="384216C4"/>
    <w:rsid w:val="395347B5"/>
    <w:rsid w:val="39A232A0"/>
    <w:rsid w:val="39E745AA"/>
    <w:rsid w:val="3B5A6BBB"/>
    <w:rsid w:val="3CA154E3"/>
    <w:rsid w:val="3EDA13A6"/>
    <w:rsid w:val="3FF56C14"/>
    <w:rsid w:val="417B75E9"/>
    <w:rsid w:val="42430A63"/>
    <w:rsid w:val="42F058B7"/>
    <w:rsid w:val="436109F6"/>
    <w:rsid w:val="441A38D4"/>
    <w:rsid w:val="4504239D"/>
    <w:rsid w:val="45DD7344"/>
    <w:rsid w:val="4BC77339"/>
    <w:rsid w:val="4C9236C5"/>
    <w:rsid w:val="4E250A85"/>
    <w:rsid w:val="4FFD4925"/>
    <w:rsid w:val="505C172E"/>
    <w:rsid w:val="506405EA"/>
    <w:rsid w:val="50F55760"/>
    <w:rsid w:val="52475700"/>
    <w:rsid w:val="52F46F0B"/>
    <w:rsid w:val="532B6A10"/>
    <w:rsid w:val="539E4E99"/>
    <w:rsid w:val="53D8014D"/>
    <w:rsid w:val="550C209A"/>
    <w:rsid w:val="55E064E0"/>
    <w:rsid w:val="572C6D10"/>
    <w:rsid w:val="5BD946E4"/>
    <w:rsid w:val="5DC34279"/>
    <w:rsid w:val="5FCD688E"/>
    <w:rsid w:val="5FF9BDAA"/>
    <w:rsid w:val="608816D1"/>
    <w:rsid w:val="60EF4E7F"/>
    <w:rsid w:val="63815876"/>
    <w:rsid w:val="648B0A32"/>
    <w:rsid w:val="651A5A67"/>
    <w:rsid w:val="658F6764"/>
    <w:rsid w:val="665233C1"/>
    <w:rsid w:val="69AC0D42"/>
    <w:rsid w:val="6AD9688B"/>
    <w:rsid w:val="6B68303F"/>
    <w:rsid w:val="6D0E3F22"/>
    <w:rsid w:val="73D763D6"/>
    <w:rsid w:val="744E4660"/>
    <w:rsid w:val="74600FBD"/>
    <w:rsid w:val="753355A2"/>
    <w:rsid w:val="759F1C61"/>
    <w:rsid w:val="769F2DE8"/>
    <w:rsid w:val="76FDEB7C"/>
    <w:rsid w:val="79C65162"/>
    <w:rsid w:val="79EE7E31"/>
    <w:rsid w:val="7C9011D9"/>
    <w:rsid w:val="7D2439C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6580</Words>
  <Characters>6611</Characters>
  <Lines>1</Lines>
  <Paragraphs>1</Paragraphs>
  <TotalTime>20</TotalTime>
  <ScaleCrop>false</ScaleCrop>
  <LinksUpToDate>false</LinksUpToDate>
  <CharactersWithSpaces>6768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2023-10-18T14:04:23Z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48C61CB29D3F4D9384F5922CF0F7FFB4</vt:lpwstr>
  </property>
</Properties>
</file>