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EEEA3">
      <w:pPr>
        <w:keepNext w:val="0"/>
        <w:keepLines w:val="0"/>
        <w:widowControl/>
        <w:suppressLineNumbers w:val="0"/>
        <w:spacing w:before="0" w:beforeAutospacing="0" w:after="0" w:afterAutospacing="0" w:line="631" w:lineRule="atLeast"/>
        <w:ind w:left="0" w:right="0" w:firstLine="0"/>
        <w:jc w:val="center"/>
        <w:rPr>
          <w:rFonts w:ascii="微软雅黑" w:hAnsi="微软雅黑" w:eastAsia="微软雅黑" w:cs="微软雅黑"/>
          <w:b/>
          <w:bCs/>
          <w:i w:val="0"/>
          <w:iCs w:val="0"/>
          <w:caps w:val="0"/>
          <w:color w:val="auto"/>
          <w:spacing w:val="0"/>
        </w:rPr>
      </w:pPr>
      <w:r>
        <w:rPr>
          <w:rFonts w:hint="eastAsia" w:ascii="微软雅黑" w:hAnsi="微软雅黑" w:eastAsia="微软雅黑" w:cs="微软雅黑"/>
          <w:b/>
          <w:bCs/>
          <w:i w:val="0"/>
          <w:iCs w:val="0"/>
          <w:caps w:val="0"/>
          <w:color w:val="auto"/>
          <w:spacing w:val="0"/>
          <w:kern w:val="0"/>
          <w:sz w:val="24"/>
          <w:szCs w:val="24"/>
          <w:lang w:val="en-US" w:eastAsia="zh-CN" w:bidi="ar"/>
        </w:rPr>
        <w:t>重庆市南岸区农业农村委员会惠民惠农财政补贴政策清单</w:t>
      </w:r>
    </w:p>
    <w:tbl>
      <w:tblPr>
        <w:tblStyle w:val="4"/>
        <w:tblW w:w="16231"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4"/>
        <w:gridCol w:w="1375"/>
        <w:gridCol w:w="2048"/>
        <w:gridCol w:w="4407"/>
        <w:gridCol w:w="2475"/>
        <w:gridCol w:w="4050"/>
        <w:gridCol w:w="1042"/>
      </w:tblGrid>
      <w:tr w14:paraId="2C4213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3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E14E3E">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ind w:right="-598" w:rightChars="-285"/>
              <w:jc w:val="both"/>
              <w:rPr>
                <w:rFonts w:hint="eastAsia" w:eastAsiaTheme="minorEastAsia"/>
                <w:color w:val="auto"/>
                <w:sz w:val="22"/>
                <w:szCs w:val="22"/>
                <w:lang w:val="en-US" w:eastAsia="zh-CN"/>
              </w:rPr>
            </w:pPr>
            <w:r>
              <w:rPr>
                <w:rFonts w:hint="eastAsia"/>
                <w:color w:val="auto"/>
                <w:sz w:val="22"/>
                <w:szCs w:val="22"/>
                <w:lang w:val="en-US" w:eastAsia="zh-CN"/>
              </w:rPr>
              <w:t>序号</w:t>
            </w:r>
          </w:p>
        </w:tc>
        <w:tc>
          <w:tcPr>
            <w:tcW w:w="13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C45934">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jc w:val="center"/>
              <w:rPr>
                <w:color w:val="auto"/>
                <w:sz w:val="22"/>
                <w:szCs w:val="22"/>
              </w:rPr>
            </w:pPr>
            <w:r>
              <w:rPr>
                <w:color w:val="auto"/>
                <w:sz w:val="22"/>
                <w:szCs w:val="22"/>
              </w:rPr>
              <w:t>补贴名目</w:t>
            </w:r>
          </w:p>
        </w:tc>
        <w:tc>
          <w:tcPr>
            <w:tcW w:w="20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85D355">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jc w:val="center"/>
              <w:rPr>
                <w:color w:val="auto"/>
                <w:sz w:val="22"/>
                <w:szCs w:val="22"/>
              </w:rPr>
            </w:pPr>
            <w:r>
              <w:rPr>
                <w:color w:val="auto"/>
                <w:sz w:val="22"/>
                <w:szCs w:val="22"/>
              </w:rPr>
              <w:t>补贴对象</w:t>
            </w:r>
          </w:p>
        </w:tc>
        <w:tc>
          <w:tcPr>
            <w:tcW w:w="44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75B256">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jc w:val="center"/>
              <w:rPr>
                <w:color w:val="auto"/>
                <w:sz w:val="22"/>
                <w:szCs w:val="22"/>
              </w:rPr>
            </w:pPr>
            <w:r>
              <w:rPr>
                <w:color w:val="auto"/>
                <w:sz w:val="22"/>
                <w:szCs w:val="22"/>
              </w:rPr>
              <w:t>补贴标准</w:t>
            </w:r>
          </w:p>
        </w:tc>
        <w:tc>
          <w:tcPr>
            <w:tcW w:w="24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9BB75E">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jc w:val="center"/>
              <w:rPr>
                <w:color w:val="auto"/>
                <w:sz w:val="22"/>
                <w:szCs w:val="22"/>
              </w:rPr>
            </w:pPr>
            <w:r>
              <w:rPr>
                <w:color w:val="auto"/>
                <w:sz w:val="22"/>
                <w:szCs w:val="22"/>
              </w:rPr>
              <w:t>补贴依据</w:t>
            </w:r>
          </w:p>
        </w:tc>
        <w:tc>
          <w:tcPr>
            <w:tcW w:w="40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2E5BA6">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jc w:val="center"/>
              <w:rPr>
                <w:color w:val="auto"/>
                <w:sz w:val="22"/>
                <w:szCs w:val="22"/>
              </w:rPr>
            </w:pPr>
            <w:r>
              <w:rPr>
                <w:color w:val="auto"/>
                <w:sz w:val="22"/>
                <w:szCs w:val="22"/>
              </w:rPr>
              <w:t>申报指南</w:t>
            </w:r>
          </w:p>
        </w:tc>
        <w:tc>
          <w:tcPr>
            <w:tcW w:w="104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9C27B6">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jc w:val="center"/>
              <w:rPr>
                <w:color w:val="auto"/>
                <w:sz w:val="22"/>
                <w:szCs w:val="22"/>
              </w:rPr>
            </w:pPr>
            <w:r>
              <w:rPr>
                <w:color w:val="auto"/>
                <w:sz w:val="22"/>
                <w:szCs w:val="22"/>
              </w:rPr>
              <w:t>政策咨询电话</w:t>
            </w:r>
          </w:p>
        </w:tc>
      </w:tr>
      <w:tr w14:paraId="1333D7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3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91F583">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jc w:val="center"/>
              <w:rPr>
                <w:color w:val="auto"/>
                <w:sz w:val="22"/>
                <w:szCs w:val="22"/>
              </w:rPr>
            </w:pPr>
            <w:r>
              <w:rPr>
                <w:color w:val="auto"/>
                <w:sz w:val="22"/>
                <w:szCs w:val="22"/>
              </w:rPr>
              <w:t>1</w:t>
            </w:r>
          </w:p>
          <w:p w14:paraId="3729FC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jc w:val="center"/>
              <w:rPr>
                <w:color w:val="auto"/>
                <w:sz w:val="24"/>
                <w:szCs w:val="24"/>
              </w:rPr>
            </w:pPr>
          </w:p>
        </w:tc>
        <w:tc>
          <w:tcPr>
            <w:tcW w:w="13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CE3CE8">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color w:val="auto"/>
                <w:sz w:val="22"/>
                <w:szCs w:val="22"/>
              </w:rPr>
            </w:pPr>
            <w:r>
              <w:rPr>
                <w:color w:val="auto"/>
                <w:sz w:val="22"/>
                <w:szCs w:val="22"/>
              </w:rPr>
              <w:t>农机购置与应用补贴</w:t>
            </w:r>
          </w:p>
          <w:p w14:paraId="5C3850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rPr>
                <w:color w:val="auto"/>
                <w:sz w:val="24"/>
                <w:szCs w:val="24"/>
              </w:rPr>
            </w:pPr>
          </w:p>
        </w:tc>
        <w:tc>
          <w:tcPr>
            <w:tcW w:w="20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7F76C1">
            <w:pPr>
              <w:pStyle w:val="8"/>
              <w:keepNext w:val="0"/>
              <w:keepLines w:val="0"/>
              <w:pageBreakBefore w:val="0"/>
              <w:widowControl w:val="0"/>
              <w:kinsoku/>
              <w:wordWrap/>
              <w:overflowPunct/>
              <w:topLinePunct w:val="0"/>
              <w:autoSpaceDE/>
              <w:autoSpaceDN/>
              <w:bidi w:val="0"/>
              <w:adjustRightInd/>
              <w:snapToGrid/>
              <w:spacing w:line="337" w:lineRule="exact"/>
              <w:ind w:firstLine="440" w:firstLineChars="200"/>
              <w:textAlignment w:val="auto"/>
              <w:rPr>
                <w:rFonts w:asciiTheme="minorHAnsi" w:hAnsiTheme="minorHAnsi" w:eastAsiaTheme="minorEastAsia" w:cstheme="minorBidi"/>
                <w:color w:val="auto"/>
                <w:kern w:val="0"/>
                <w:sz w:val="22"/>
                <w:szCs w:val="22"/>
                <w:lang w:val="en-US" w:eastAsia="zh-CN" w:bidi="ar"/>
              </w:rPr>
            </w:pPr>
            <w:r>
              <w:rPr>
                <w:rFonts w:hint="eastAsia" w:asciiTheme="minorHAnsi" w:hAnsiTheme="minorHAnsi" w:eastAsiaTheme="minorEastAsia" w:cstheme="minorBidi"/>
                <w:color w:val="auto"/>
                <w:kern w:val="0"/>
                <w:sz w:val="22"/>
                <w:szCs w:val="22"/>
                <w:lang w:val="en-US" w:eastAsia="zh-CN" w:bidi="ar"/>
              </w:rPr>
              <w:t>从事农业生产的个人和农业生产经营组织（以下简称</w:t>
            </w:r>
            <w:r>
              <w:rPr>
                <w:rFonts w:asciiTheme="minorHAnsi" w:hAnsiTheme="minorHAnsi" w:eastAsiaTheme="minorEastAsia" w:cstheme="minorBidi"/>
                <w:color w:val="auto"/>
                <w:kern w:val="0"/>
                <w:sz w:val="22"/>
                <w:szCs w:val="22"/>
                <w:lang w:val="en-US" w:eastAsia="zh-CN" w:bidi="ar"/>
              </w:rPr>
              <w:t>“</w:t>
            </w:r>
            <w:r>
              <w:rPr>
                <w:rFonts w:hint="eastAsia" w:asciiTheme="minorHAnsi" w:hAnsiTheme="minorHAnsi" w:eastAsiaTheme="minorEastAsia" w:cstheme="minorBidi"/>
                <w:color w:val="auto"/>
                <w:kern w:val="0"/>
                <w:sz w:val="22"/>
                <w:szCs w:val="22"/>
                <w:lang w:val="en-US" w:eastAsia="zh-CN" w:bidi="ar"/>
              </w:rPr>
              <w:t>购机者</w:t>
            </w:r>
            <w:r>
              <w:rPr>
                <w:rFonts w:asciiTheme="minorHAnsi" w:hAnsiTheme="minorHAnsi" w:eastAsiaTheme="minorEastAsia" w:cstheme="minorBidi"/>
                <w:color w:val="auto"/>
                <w:kern w:val="0"/>
                <w:sz w:val="22"/>
                <w:szCs w:val="22"/>
                <w:lang w:val="en-US" w:eastAsia="zh-CN" w:bidi="ar"/>
              </w:rPr>
              <w:t>”</w:t>
            </w:r>
            <w:r>
              <w:rPr>
                <w:rFonts w:hint="eastAsia" w:asciiTheme="minorHAnsi" w:hAnsiTheme="minorHAnsi" w:eastAsiaTheme="minorEastAsia" w:cstheme="minorBidi"/>
                <w:color w:val="auto"/>
                <w:kern w:val="0"/>
                <w:sz w:val="22"/>
                <w:szCs w:val="22"/>
                <w:lang w:val="en-US" w:eastAsia="zh-CN" w:bidi="ar"/>
              </w:rPr>
              <w:t>），其中农业生产经营组织包括农村集体经济组织、农民专业合作经济组织、农业企业和其他从事农业生产经营的组织。</w:t>
            </w:r>
          </w:p>
          <w:p w14:paraId="3EF66F7B">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color w:val="auto"/>
                <w:sz w:val="22"/>
                <w:szCs w:val="22"/>
              </w:rPr>
            </w:pPr>
          </w:p>
        </w:tc>
        <w:tc>
          <w:tcPr>
            <w:tcW w:w="44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FF0277">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color w:val="auto"/>
                <w:sz w:val="22"/>
                <w:szCs w:val="22"/>
              </w:rPr>
            </w:pPr>
            <w:r>
              <w:rPr>
                <w:color w:val="auto"/>
                <w:sz w:val="22"/>
                <w:szCs w:val="22"/>
              </w:rPr>
              <w:t>中央财政农机购置补贴实行定额补贴，补贴额由市农业农村委按相关规定测算确定后发布。补贴额依据同档产品上年市场销售均价测算，测算比例不超过30%，其中上年市场销售均价原则上通过我市农机购置补贴申请办理服务系统（以下简称“办理服务系统”）补贴数据测算。根据我市丘陵山区特点和农业产业发展现状，在粮食生产薄弱环节、特优农业生产等方面选择先进适用、绿色智能、大中型、复式作业机具不超过10个品目的产品，将其补贴额测算比例提高至35%，其中通用类机具的补贴额可高于相应档次中央财政资金最高补贴额，提增幅度控制在20%以内。对市内保有量过多、技术相对落后的机具品目或档次逐年降低补贴测算比例，到2023年将其补贴额测算比例降至15%及以下。</w:t>
            </w:r>
          </w:p>
        </w:tc>
        <w:tc>
          <w:tcPr>
            <w:tcW w:w="24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9D93CA">
            <w:pPr>
              <w:keepNext w:val="0"/>
              <w:keepLines w:val="0"/>
              <w:pageBreakBefore w:val="0"/>
              <w:widowControl w:val="0"/>
              <w:kinsoku/>
              <w:wordWrap/>
              <w:overflowPunct/>
              <w:topLinePunct w:val="0"/>
              <w:autoSpaceDE/>
              <w:autoSpaceDN/>
              <w:bidi w:val="0"/>
              <w:adjustRightInd/>
              <w:snapToGrid/>
              <w:spacing w:line="337" w:lineRule="exact"/>
              <w:jc w:val="both"/>
              <w:textAlignment w:val="auto"/>
              <w:rPr>
                <w:rStyle w:val="7"/>
                <w:rFonts w:hint="eastAsia" w:ascii="Times New Roman" w:hAnsi="Times New Roman" w:eastAsia="宋体" w:cs="Times New Roman"/>
                <w:color w:val="auto"/>
                <w:kern w:val="0"/>
                <w:sz w:val="24"/>
                <w:szCs w:val="24"/>
                <w:u w:val="none"/>
                <w:lang w:val="en-US" w:eastAsia="zh-CN" w:bidi="ar"/>
              </w:rPr>
            </w:pPr>
            <w:r>
              <w:rPr>
                <w:rStyle w:val="7"/>
                <w:rFonts w:hint="eastAsia" w:ascii="Times New Roman" w:hAnsi="Times New Roman" w:eastAsia="宋体" w:cs="Times New Roman"/>
                <w:color w:val="auto"/>
                <w:kern w:val="0"/>
                <w:sz w:val="24"/>
                <w:szCs w:val="24"/>
                <w:u w:val="none"/>
                <w:lang w:val="en-US" w:eastAsia="zh-CN" w:bidi="ar"/>
              </w:rPr>
              <w:fldChar w:fldCharType="begin"/>
            </w:r>
            <w:r>
              <w:rPr>
                <w:rStyle w:val="7"/>
                <w:rFonts w:hint="eastAsia" w:ascii="Times New Roman" w:hAnsi="Times New Roman" w:eastAsia="宋体" w:cs="Times New Roman"/>
                <w:color w:val="auto"/>
                <w:kern w:val="0"/>
                <w:sz w:val="24"/>
                <w:szCs w:val="24"/>
                <w:u w:val="none"/>
                <w:lang w:val="en-US" w:eastAsia="zh-CN" w:bidi="ar"/>
              </w:rPr>
              <w:instrText xml:space="preserve"> HYPERLINK "https://www.cqna.gov.cn/bm/qnyncw/zwgk_59968/zfxxgkml1/hmhnzj_408267/btyj_408268/202411/t20241129_13843265.html" </w:instrText>
            </w:r>
            <w:r>
              <w:rPr>
                <w:rStyle w:val="7"/>
                <w:rFonts w:hint="eastAsia" w:ascii="Times New Roman" w:hAnsi="Times New Roman" w:eastAsia="宋体" w:cs="Times New Roman"/>
                <w:color w:val="auto"/>
                <w:kern w:val="0"/>
                <w:sz w:val="24"/>
                <w:szCs w:val="24"/>
                <w:u w:val="none"/>
                <w:lang w:val="en-US" w:eastAsia="zh-CN" w:bidi="ar"/>
              </w:rPr>
              <w:fldChar w:fldCharType="separate"/>
            </w:r>
            <w:r>
              <w:rPr>
                <w:rStyle w:val="7"/>
                <w:rFonts w:hint="eastAsia" w:ascii="Times New Roman" w:hAnsi="Times New Roman" w:eastAsia="宋体" w:cs="Times New Roman"/>
                <w:kern w:val="0"/>
                <w:sz w:val="24"/>
                <w:szCs w:val="24"/>
                <w:lang w:val="en-US" w:eastAsia="zh-CN" w:bidi="ar"/>
              </w:rPr>
              <w:t>重庆市农业农村委员会重庆市财政局关于印发重庆2024—2026年农机购置与应用补贴实施方案的通知</w:t>
            </w:r>
            <w:r>
              <w:rPr>
                <w:rStyle w:val="7"/>
                <w:rFonts w:hint="eastAsia" w:ascii="Times New Roman" w:hAnsi="Times New Roman" w:eastAsia="宋体" w:cs="Times New Roman"/>
                <w:color w:val="auto"/>
                <w:kern w:val="0"/>
                <w:sz w:val="24"/>
                <w:szCs w:val="24"/>
                <w:u w:val="none"/>
                <w:lang w:val="en-US" w:eastAsia="zh-CN" w:bidi="ar"/>
              </w:rPr>
              <w:fldChar w:fldCharType="end"/>
            </w:r>
          </w:p>
          <w:p w14:paraId="1EBE01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60" w:lineRule="atLeast"/>
              <w:ind w:left="0" w:right="0"/>
              <w:rPr>
                <w:color w:val="auto"/>
                <w:sz w:val="24"/>
                <w:szCs w:val="24"/>
              </w:rPr>
            </w:pPr>
          </w:p>
          <w:p w14:paraId="1BD176E3">
            <w:pPr>
              <w:keepNext w:val="0"/>
              <w:keepLines w:val="0"/>
              <w:pageBreakBefore w:val="0"/>
              <w:widowControl w:val="0"/>
              <w:kinsoku/>
              <w:wordWrap/>
              <w:overflowPunct/>
              <w:topLinePunct w:val="0"/>
              <w:autoSpaceDE/>
              <w:autoSpaceDN/>
              <w:bidi w:val="0"/>
              <w:adjustRightInd/>
              <w:snapToGrid/>
              <w:spacing w:line="337" w:lineRule="exact"/>
              <w:jc w:val="center"/>
              <w:textAlignment w:val="auto"/>
              <w:rPr>
                <w:rStyle w:val="7"/>
                <w:rFonts w:hint="eastAsia" w:ascii="Times New Roman" w:hAnsi="Times New Roman" w:eastAsia="宋体" w:cs="Times New Roman"/>
                <w:color w:val="auto"/>
                <w:kern w:val="0"/>
                <w:sz w:val="24"/>
                <w:szCs w:val="24"/>
                <w:u w:val="none"/>
                <w:lang w:val="en-US" w:eastAsia="zh-CN" w:bidi="ar"/>
              </w:rPr>
            </w:pPr>
          </w:p>
          <w:p w14:paraId="1B3866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60" w:lineRule="atLeast"/>
              <w:ind w:left="0" w:right="0"/>
              <w:rPr>
                <w:color w:val="auto"/>
                <w:sz w:val="24"/>
                <w:szCs w:val="24"/>
              </w:rPr>
            </w:pPr>
          </w:p>
        </w:tc>
        <w:tc>
          <w:tcPr>
            <w:tcW w:w="40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258082">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color w:val="auto"/>
                <w:sz w:val="24"/>
                <w:szCs w:val="24"/>
              </w:rPr>
            </w:pPr>
            <w:r>
              <w:rPr>
                <w:color w:val="auto"/>
                <w:sz w:val="22"/>
                <w:szCs w:val="22"/>
              </w:rPr>
              <w:t>购机者自愿到户籍所在地、农业生产经营组织注册登记的镇（街道）农业服务中心提出补贴资金申领事项。购机者跨地区稳定从事农业生产经营的，也可在经营所在地的镇（街道）农业服务中心提出补贴资金申领事项。</w:t>
            </w:r>
          </w:p>
          <w:p w14:paraId="0B9F64F1">
            <w:pPr>
              <w:pStyle w:val="8"/>
              <w:keepNext w:val="0"/>
              <w:keepLines w:val="0"/>
              <w:pageBreakBefore w:val="0"/>
              <w:widowControl w:val="0"/>
              <w:kinsoku/>
              <w:wordWrap/>
              <w:overflowPunct/>
              <w:topLinePunct w:val="0"/>
              <w:autoSpaceDE/>
              <w:autoSpaceDN/>
              <w:bidi w:val="0"/>
              <w:adjustRightInd/>
              <w:snapToGrid/>
              <w:spacing w:line="337" w:lineRule="exact"/>
              <w:ind w:firstLine="440" w:firstLineChars="200"/>
              <w:textAlignment w:val="auto"/>
              <w:rPr>
                <w:color w:val="auto"/>
                <w:sz w:val="24"/>
                <w:szCs w:val="24"/>
              </w:rPr>
            </w:pPr>
            <w:r>
              <w:rPr>
                <w:rFonts w:hint="eastAsia" w:asciiTheme="minorHAnsi" w:hAnsiTheme="minorHAnsi" w:eastAsiaTheme="minorEastAsia" w:cstheme="minorBidi"/>
                <w:color w:val="auto"/>
                <w:kern w:val="0"/>
                <w:sz w:val="22"/>
                <w:szCs w:val="22"/>
                <w:lang w:val="en-US" w:eastAsia="zh-CN" w:bidi="ar"/>
              </w:rPr>
              <w:t>申请材料。购机者身份证明材料（个人为居民身份证原件，农业生产经营组织为登记证书原件）、本人银行卡（折）、购机发票原件（具有购机者、生产企业名称、机具名称、机具型号、机具出厂编号、发动机号等信息）。实行牌证管理的机具，应按照农业农村部办公厅《关于进一步做好农机购置补贴机具投档与核验等工作的通知》（农办机〔</w:t>
            </w:r>
            <w:r>
              <w:rPr>
                <w:rFonts w:asciiTheme="minorHAnsi" w:hAnsiTheme="minorHAnsi" w:eastAsiaTheme="minorEastAsia" w:cstheme="minorBidi"/>
                <w:color w:val="auto"/>
                <w:kern w:val="0"/>
                <w:sz w:val="22"/>
                <w:szCs w:val="22"/>
                <w:lang w:val="en-US" w:eastAsia="zh-CN" w:bidi="ar"/>
              </w:rPr>
              <w:t>2019</w:t>
            </w:r>
            <w:r>
              <w:rPr>
                <w:rFonts w:hint="eastAsia" w:asciiTheme="minorHAnsi" w:hAnsiTheme="minorHAnsi" w:eastAsiaTheme="minorEastAsia" w:cstheme="minorBidi"/>
                <w:color w:val="auto"/>
                <w:kern w:val="0"/>
                <w:sz w:val="22"/>
                <w:szCs w:val="22"/>
                <w:lang w:val="en-US" w:eastAsia="zh-CN" w:bidi="ar"/>
              </w:rPr>
              <w:t>〕</w:t>
            </w:r>
            <w:r>
              <w:rPr>
                <w:rFonts w:asciiTheme="minorHAnsi" w:hAnsiTheme="minorHAnsi" w:eastAsiaTheme="minorEastAsia" w:cstheme="minorBidi"/>
                <w:color w:val="auto"/>
                <w:kern w:val="0"/>
                <w:sz w:val="22"/>
                <w:szCs w:val="22"/>
                <w:lang w:val="en-US" w:eastAsia="zh-CN" w:bidi="ar"/>
              </w:rPr>
              <w:t>7</w:t>
            </w:r>
            <w:r>
              <w:rPr>
                <w:rFonts w:hint="eastAsia" w:asciiTheme="minorHAnsi" w:hAnsiTheme="minorHAnsi" w:eastAsiaTheme="minorEastAsia" w:cstheme="minorBidi"/>
                <w:color w:val="auto"/>
                <w:kern w:val="0"/>
                <w:sz w:val="22"/>
                <w:szCs w:val="22"/>
                <w:lang w:val="en-US" w:eastAsia="zh-CN" w:bidi="ar"/>
              </w:rPr>
              <w:t>号）的相关规定，先办理牌证后申领补贴。</w:t>
            </w:r>
          </w:p>
          <w:p w14:paraId="28255E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rPr>
                <w:color w:val="auto"/>
                <w:sz w:val="24"/>
                <w:szCs w:val="24"/>
              </w:rPr>
            </w:pPr>
            <w:r>
              <w:rPr>
                <w:color w:val="auto"/>
                <w:sz w:val="24"/>
                <w:szCs w:val="24"/>
              </w:rPr>
              <w:t>申请材料的真实性、完整性和有效性由购机者和补贴机具产销企业负责，并承担相关法律责任。</w:t>
            </w:r>
          </w:p>
          <w:p w14:paraId="72B8870D">
            <w:pPr>
              <w:pStyle w:val="8"/>
              <w:keepNext w:val="0"/>
              <w:keepLines w:val="0"/>
              <w:pageBreakBefore w:val="0"/>
              <w:kinsoku/>
              <w:wordWrap/>
              <w:overflowPunct/>
              <w:topLinePunct w:val="0"/>
              <w:autoSpaceDE/>
              <w:autoSpaceDN/>
              <w:bidi w:val="0"/>
              <w:adjustRightInd/>
              <w:snapToGrid/>
              <w:spacing w:beforeAutospacing="0" w:afterAutospacing="0" w:line="337" w:lineRule="exact"/>
              <w:ind w:firstLine="480" w:firstLineChars="200"/>
              <w:textAlignment w:val="auto"/>
              <w:rPr>
                <w:rFonts w:asciiTheme="minorHAnsi" w:hAnsiTheme="minorHAnsi" w:eastAsiaTheme="minorEastAsia" w:cstheme="minorBidi"/>
                <w:color w:val="auto"/>
                <w:kern w:val="0"/>
                <w:sz w:val="24"/>
                <w:szCs w:val="24"/>
                <w:lang w:val="en-US" w:eastAsia="zh-CN" w:bidi="ar"/>
              </w:rPr>
            </w:pPr>
          </w:p>
          <w:p w14:paraId="2DB0ADDC">
            <w:pPr>
              <w:pStyle w:val="8"/>
              <w:keepNext w:val="0"/>
              <w:keepLines w:val="0"/>
              <w:pageBreakBefore w:val="0"/>
              <w:kinsoku/>
              <w:wordWrap/>
              <w:overflowPunct/>
              <w:topLinePunct w:val="0"/>
              <w:autoSpaceDE/>
              <w:autoSpaceDN/>
              <w:bidi w:val="0"/>
              <w:adjustRightInd/>
              <w:snapToGrid/>
              <w:spacing w:beforeAutospacing="0" w:afterAutospacing="0" w:line="337" w:lineRule="exact"/>
              <w:ind w:firstLine="480" w:firstLineChars="200"/>
              <w:textAlignment w:val="auto"/>
              <w:rPr>
                <w:rFonts w:asciiTheme="minorHAnsi" w:hAnsiTheme="minorHAnsi" w:eastAsiaTheme="minorEastAsia" w:cstheme="minorBidi"/>
                <w:color w:val="auto"/>
                <w:kern w:val="0"/>
                <w:sz w:val="24"/>
                <w:szCs w:val="24"/>
                <w:lang w:val="en-US" w:eastAsia="zh-CN" w:bidi="ar"/>
              </w:rPr>
            </w:pPr>
            <w:r>
              <w:rPr>
                <w:rFonts w:asciiTheme="minorHAnsi" w:hAnsiTheme="minorHAnsi" w:eastAsiaTheme="minorEastAsia" w:cstheme="minorBidi"/>
                <w:color w:val="auto"/>
                <w:kern w:val="0"/>
                <w:sz w:val="24"/>
                <w:szCs w:val="24"/>
                <w:lang w:val="en-US" w:eastAsia="zh-CN" w:bidi="ar"/>
              </w:rPr>
              <w:t>2.补贴受理。</w:t>
            </w:r>
            <w:r>
              <w:rPr>
                <w:rFonts w:hint="eastAsia" w:asciiTheme="minorHAnsi" w:hAnsiTheme="minorHAnsi" w:eastAsiaTheme="minorEastAsia" w:cstheme="minorBidi"/>
                <w:color w:val="auto"/>
                <w:kern w:val="0"/>
                <w:sz w:val="24"/>
                <w:szCs w:val="24"/>
                <w:lang w:val="en-US" w:eastAsia="zh-CN" w:bidi="ar"/>
              </w:rPr>
              <w:t>在本区范围内全面实行办理服务系统常年连续开放，广泛推广使用带有人脸识别功能的手机</w:t>
            </w:r>
            <w:r>
              <w:rPr>
                <w:rFonts w:asciiTheme="minorHAnsi" w:hAnsiTheme="minorHAnsi" w:eastAsiaTheme="minorEastAsia" w:cstheme="minorBidi"/>
                <w:color w:val="auto"/>
                <w:kern w:val="0"/>
                <w:sz w:val="24"/>
                <w:szCs w:val="24"/>
                <w:lang w:val="en-US" w:eastAsia="zh-CN" w:bidi="ar"/>
              </w:rPr>
              <w:t>App</w:t>
            </w:r>
            <w:r>
              <w:rPr>
                <w:rFonts w:hint="eastAsia" w:asciiTheme="minorHAnsi" w:hAnsiTheme="minorHAnsi" w:eastAsiaTheme="minorEastAsia" w:cstheme="minorBidi"/>
                <w:color w:val="auto"/>
                <w:kern w:val="0"/>
                <w:sz w:val="24"/>
                <w:szCs w:val="24"/>
                <w:lang w:val="en-US" w:eastAsia="zh-CN" w:bidi="ar"/>
              </w:rPr>
              <w:t>等信息化技术，方便购机者随时在线提交补贴申请，应录尽录，加快实现购机者线下申领补贴</w:t>
            </w:r>
            <w:r>
              <w:rPr>
                <w:rFonts w:asciiTheme="minorHAnsi" w:hAnsiTheme="minorHAnsi" w:eastAsiaTheme="minorEastAsia" w:cstheme="minorBidi"/>
                <w:color w:val="auto"/>
                <w:kern w:val="0"/>
                <w:sz w:val="24"/>
                <w:szCs w:val="24"/>
                <w:lang w:val="en-US" w:eastAsia="zh-CN" w:bidi="ar"/>
              </w:rPr>
              <w:t>“</w:t>
            </w:r>
            <w:r>
              <w:rPr>
                <w:rFonts w:hint="eastAsia" w:asciiTheme="minorHAnsi" w:hAnsiTheme="minorHAnsi" w:eastAsiaTheme="minorEastAsia" w:cstheme="minorBidi"/>
                <w:color w:val="auto"/>
                <w:kern w:val="0"/>
                <w:sz w:val="24"/>
                <w:szCs w:val="24"/>
                <w:lang w:val="en-US" w:eastAsia="zh-CN" w:bidi="ar"/>
              </w:rPr>
              <w:t>最多跑一次</w:t>
            </w:r>
            <w:r>
              <w:rPr>
                <w:rFonts w:asciiTheme="minorHAnsi" w:hAnsiTheme="minorHAnsi" w:eastAsiaTheme="minorEastAsia" w:cstheme="minorBidi"/>
                <w:color w:val="auto"/>
                <w:kern w:val="0"/>
                <w:sz w:val="24"/>
                <w:szCs w:val="24"/>
                <w:lang w:val="en-US" w:eastAsia="zh-CN" w:bidi="ar"/>
              </w:rPr>
              <w:t>”“</w:t>
            </w:r>
            <w:r>
              <w:rPr>
                <w:rFonts w:hint="eastAsia" w:asciiTheme="minorHAnsi" w:hAnsiTheme="minorHAnsi" w:eastAsiaTheme="minorEastAsia" w:cstheme="minorBidi"/>
                <w:color w:val="auto"/>
                <w:kern w:val="0"/>
                <w:sz w:val="24"/>
                <w:szCs w:val="24"/>
                <w:lang w:val="en-US" w:eastAsia="zh-CN" w:bidi="ar"/>
              </w:rPr>
              <w:t>最多跑一处</w:t>
            </w:r>
            <w:r>
              <w:rPr>
                <w:rFonts w:asciiTheme="minorHAnsi" w:hAnsiTheme="minorHAnsi" w:eastAsiaTheme="minorEastAsia" w:cstheme="minorBidi"/>
                <w:color w:val="auto"/>
                <w:kern w:val="0"/>
                <w:sz w:val="24"/>
                <w:szCs w:val="24"/>
                <w:lang w:val="en-US" w:eastAsia="zh-CN" w:bidi="ar"/>
              </w:rPr>
              <w:t>”</w:t>
            </w:r>
            <w:r>
              <w:rPr>
                <w:rFonts w:hint="eastAsia" w:asciiTheme="minorHAnsi" w:hAnsiTheme="minorHAnsi" w:eastAsiaTheme="minorEastAsia" w:cstheme="minorBidi"/>
                <w:color w:val="auto"/>
                <w:kern w:val="0"/>
                <w:sz w:val="24"/>
                <w:szCs w:val="24"/>
                <w:lang w:val="en-US" w:eastAsia="zh-CN" w:bidi="ar"/>
              </w:rPr>
              <w:t>。</w:t>
            </w:r>
          </w:p>
          <w:p w14:paraId="111E6F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7" w:lineRule="exact"/>
              <w:ind w:left="0" w:right="0"/>
              <w:textAlignment w:val="auto"/>
              <w:rPr>
                <w:rFonts w:asciiTheme="minorHAnsi" w:hAnsiTheme="minorHAnsi" w:eastAsiaTheme="minorEastAsia" w:cstheme="minorBidi"/>
                <w:color w:val="auto"/>
                <w:kern w:val="0"/>
                <w:sz w:val="24"/>
                <w:szCs w:val="24"/>
                <w:lang w:val="en-US" w:eastAsia="zh-CN" w:bidi="ar"/>
              </w:rPr>
            </w:pPr>
          </w:p>
          <w:p w14:paraId="3BB611D8">
            <w:pPr>
              <w:pStyle w:val="8"/>
              <w:keepNext w:val="0"/>
              <w:keepLines w:val="0"/>
              <w:pageBreakBefore w:val="0"/>
              <w:kinsoku/>
              <w:wordWrap/>
              <w:overflowPunct/>
              <w:topLinePunct w:val="0"/>
              <w:autoSpaceDE/>
              <w:autoSpaceDN/>
              <w:bidi w:val="0"/>
              <w:adjustRightInd/>
              <w:snapToGrid/>
              <w:spacing w:beforeAutospacing="0" w:afterAutospacing="0" w:line="337" w:lineRule="exact"/>
              <w:ind w:firstLine="480" w:firstLineChars="200"/>
              <w:textAlignment w:val="auto"/>
              <w:rPr>
                <w:rFonts w:hint="eastAsia" w:asciiTheme="minorHAnsi" w:hAnsiTheme="minorHAnsi" w:eastAsiaTheme="minorEastAsia" w:cstheme="minorBidi"/>
                <w:color w:val="auto"/>
                <w:kern w:val="0"/>
                <w:sz w:val="24"/>
                <w:szCs w:val="24"/>
                <w:lang w:val="en-US" w:eastAsia="zh-CN" w:bidi="ar"/>
              </w:rPr>
            </w:pPr>
            <w:r>
              <w:rPr>
                <w:rFonts w:hint="eastAsia" w:asciiTheme="minorHAnsi" w:hAnsiTheme="minorHAnsi" w:eastAsiaTheme="minorEastAsia" w:cstheme="minorBidi"/>
                <w:color w:val="auto"/>
                <w:kern w:val="0"/>
                <w:sz w:val="24"/>
                <w:szCs w:val="24"/>
                <w:lang w:val="en-US" w:eastAsia="zh-CN" w:bidi="ar"/>
              </w:rPr>
              <w:t>当年度农机购置补贴资金申请数额达到当年可用资金总额（含结转资金和调剂资金）的</w:t>
            </w:r>
            <w:r>
              <w:rPr>
                <w:rFonts w:asciiTheme="minorHAnsi" w:hAnsiTheme="minorHAnsi" w:eastAsiaTheme="minorEastAsia" w:cstheme="minorBidi"/>
                <w:color w:val="auto"/>
                <w:kern w:val="0"/>
                <w:sz w:val="24"/>
                <w:szCs w:val="24"/>
                <w:lang w:val="en-US" w:eastAsia="zh-CN" w:bidi="ar"/>
              </w:rPr>
              <w:t>110%</w:t>
            </w:r>
            <w:r>
              <w:rPr>
                <w:rFonts w:hint="eastAsia" w:asciiTheme="minorHAnsi" w:hAnsiTheme="minorHAnsi" w:eastAsiaTheme="minorEastAsia" w:cstheme="minorBidi"/>
                <w:color w:val="auto"/>
                <w:kern w:val="0"/>
                <w:sz w:val="24"/>
                <w:szCs w:val="24"/>
                <w:lang w:val="en-US" w:eastAsia="zh-CN" w:bidi="ar"/>
              </w:rPr>
              <w:t>时，区农业农村委将及时发布公告，停止受理补贴申请。</w:t>
            </w:r>
          </w:p>
          <w:p w14:paraId="168D4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rPr>
                <w:color w:val="auto"/>
                <w:sz w:val="24"/>
                <w:szCs w:val="24"/>
              </w:rPr>
            </w:pPr>
          </w:p>
        </w:tc>
        <w:tc>
          <w:tcPr>
            <w:tcW w:w="104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DF8C8B">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rFonts w:hint="default" w:eastAsiaTheme="minorEastAsia"/>
                <w:color w:val="auto"/>
                <w:sz w:val="22"/>
                <w:szCs w:val="22"/>
                <w:lang w:val="en-US" w:eastAsia="zh-CN"/>
              </w:rPr>
            </w:pPr>
            <w:r>
              <w:rPr>
                <w:color w:val="auto"/>
                <w:sz w:val="22"/>
                <w:szCs w:val="22"/>
              </w:rPr>
              <w:t>023-</w:t>
            </w:r>
            <w:r>
              <w:rPr>
                <w:rFonts w:hint="eastAsia"/>
                <w:color w:val="auto"/>
                <w:sz w:val="22"/>
                <w:szCs w:val="22"/>
                <w:lang w:val="en-US" w:eastAsia="zh-CN"/>
              </w:rPr>
              <w:t>62919449</w:t>
            </w:r>
          </w:p>
        </w:tc>
      </w:tr>
      <w:tr w14:paraId="1A7C82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3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EEF93F">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jc w:val="center"/>
              <w:rPr>
                <w:color w:val="auto"/>
                <w:sz w:val="22"/>
                <w:szCs w:val="22"/>
              </w:rPr>
            </w:pPr>
            <w:r>
              <w:rPr>
                <w:color w:val="auto"/>
                <w:sz w:val="22"/>
                <w:szCs w:val="22"/>
              </w:rPr>
              <w:t>2</w:t>
            </w:r>
          </w:p>
        </w:tc>
        <w:tc>
          <w:tcPr>
            <w:tcW w:w="13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656DC7">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color w:val="auto"/>
                <w:sz w:val="22"/>
                <w:szCs w:val="22"/>
              </w:rPr>
            </w:pPr>
            <w:r>
              <w:rPr>
                <w:color w:val="auto"/>
                <w:sz w:val="22"/>
                <w:szCs w:val="22"/>
              </w:rPr>
              <w:t>一般农户耕地地力保护补贴</w:t>
            </w:r>
          </w:p>
        </w:tc>
        <w:tc>
          <w:tcPr>
            <w:tcW w:w="20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DA21A7">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color w:val="auto"/>
                <w:sz w:val="22"/>
                <w:szCs w:val="22"/>
              </w:rPr>
            </w:pPr>
            <w:r>
              <w:rPr>
                <w:color w:val="auto"/>
                <w:sz w:val="22"/>
                <w:szCs w:val="22"/>
              </w:rPr>
              <w:t>原则上补贴给拥有耕地承包权的种</w:t>
            </w:r>
            <w:r>
              <w:rPr>
                <w:rFonts w:hint="eastAsia"/>
                <w:color w:val="auto"/>
                <w:sz w:val="22"/>
                <w:szCs w:val="22"/>
                <w:lang w:val="en-US" w:eastAsia="zh-CN"/>
              </w:rPr>
              <w:t>地</w:t>
            </w:r>
            <w:r>
              <w:rPr>
                <w:color w:val="auto"/>
                <w:sz w:val="22"/>
                <w:szCs w:val="22"/>
              </w:rPr>
              <w:t>农民，</w:t>
            </w:r>
            <w:r>
              <w:rPr>
                <w:rFonts w:hint="eastAsia"/>
                <w:color w:val="auto"/>
                <w:sz w:val="22"/>
                <w:szCs w:val="22"/>
                <w:lang w:eastAsia="zh-CN"/>
              </w:rPr>
              <w:t>补贴数额</w:t>
            </w:r>
            <w:r>
              <w:rPr>
                <w:color w:val="auto"/>
                <w:sz w:val="22"/>
                <w:szCs w:val="22"/>
              </w:rPr>
              <w:t>与耕地面积挂钩，直接补贴到户。</w:t>
            </w:r>
          </w:p>
        </w:tc>
        <w:tc>
          <w:tcPr>
            <w:tcW w:w="44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BBE967">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color w:val="auto"/>
                <w:sz w:val="22"/>
                <w:szCs w:val="22"/>
              </w:rPr>
            </w:pPr>
            <w:r>
              <w:rPr>
                <w:color w:val="auto"/>
                <w:sz w:val="22"/>
                <w:szCs w:val="22"/>
              </w:rPr>
              <w:t>将市级</w:t>
            </w:r>
            <w:r>
              <w:rPr>
                <w:rFonts w:hint="eastAsia"/>
                <w:color w:val="auto"/>
                <w:sz w:val="22"/>
                <w:szCs w:val="22"/>
                <w:lang w:eastAsia="zh-CN"/>
              </w:rPr>
              <w:t>本年度</w:t>
            </w:r>
            <w:r>
              <w:rPr>
                <w:color w:val="auto"/>
                <w:sz w:val="22"/>
                <w:szCs w:val="22"/>
              </w:rPr>
              <w:t>下达的耕地地力保护补贴资金</w:t>
            </w:r>
            <w:r>
              <w:rPr>
                <w:rFonts w:hint="eastAsia"/>
                <w:color w:val="auto"/>
                <w:sz w:val="22"/>
                <w:szCs w:val="22"/>
                <w:lang w:eastAsia="zh-CN"/>
              </w:rPr>
              <w:t>和</w:t>
            </w:r>
            <w:r>
              <w:rPr>
                <w:rFonts w:hint="eastAsia"/>
                <w:color w:val="auto"/>
                <w:sz w:val="22"/>
                <w:szCs w:val="22"/>
              </w:rPr>
              <w:t>上年结转资金</w:t>
            </w:r>
            <w:r>
              <w:rPr>
                <w:rFonts w:hint="eastAsia"/>
                <w:color w:val="auto"/>
                <w:sz w:val="22"/>
                <w:szCs w:val="22"/>
                <w:lang w:eastAsia="zh-CN"/>
              </w:rPr>
              <w:t>之和</w:t>
            </w:r>
            <w:r>
              <w:rPr>
                <w:color w:val="auto"/>
                <w:sz w:val="22"/>
                <w:szCs w:val="22"/>
              </w:rPr>
              <w:t>除以已核定的</w:t>
            </w:r>
            <w:r>
              <w:rPr>
                <w:rFonts w:hint="eastAsia"/>
                <w:color w:val="auto"/>
                <w:sz w:val="22"/>
                <w:szCs w:val="22"/>
              </w:rPr>
              <w:t>202</w:t>
            </w:r>
            <w:r>
              <w:rPr>
                <w:rFonts w:hint="eastAsia"/>
                <w:color w:val="auto"/>
                <w:sz w:val="22"/>
                <w:szCs w:val="22"/>
                <w:lang w:val="en-US" w:eastAsia="zh-CN"/>
              </w:rPr>
              <w:t>3</w:t>
            </w:r>
            <w:r>
              <w:rPr>
                <w:color w:val="auto"/>
                <w:sz w:val="22"/>
                <w:szCs w:val="22"/>
              </w:rPr>
              <w:t>年粮食种植面积，得到202</w:t>
            </w:r>
            <w:r>
              <w:rPr>
                <w:rFonts w:hint="eastAsia"/>
                <w:color w:val="auto"/>
                <w:sz w:val="22"/>
                <w:szCs w:val="22"/>
                <w:lang w:val="en-US" w:eastAsia="zh-CN"/>
              </w:rPr>
              <w:t>4</w:t>
            </w:r>
            <w:r>
              <w:rPr>
                <w:color w:val="auto"/>
                <w:sz w:val="22"/>
                <w:szCs w:val="22"/>
              </w:rPr>
              <w:t>年一般农户耕地地力保护补贴标准为</w:t>
            </w:r>
            <w:r>
              <w:rPr>
                <w:rFonts w:hint="eastAsia"/>
                <w:color w:val="auto"/>
                <w:sz w:val="22"/>
                <w:szCs w:val="22"/>
                <w:lang w:val="en-US" w:eastAsia="zh-CN"/>
              </w:rPr>
              <w:t>134.815</w:t>
            </w:r>
            <w:r>
              <w:rPr>
                <w:color w:val="auto"/>
                <w:sz w:val="22"/>
                <w:szCs w:val="22"/>
              </w:rPr>
              <w:t>元/亩</w:t>
            </w:r>
          </w:p>
        </w:tc>
        <w:tc>
          <w:tcPr>
            <w:tcW w:w="247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FD8A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line="337" w:lineRule="atLeast"/>
              <w:rPr>
                <w:color w:val="auto"/>
                <w:sz w:val="22"/>
                <w:szCs w:val="22"/>
                <w:u w:val="none"/>
              </w:rPr>
            </w:pPr>
            <w:r>
              <w:rPr>
                <w:color w:val="auto"/>
                <w:sz w:val="22"/>
                <w:szCs w:val="22"/>
                <w:u w:val="none"/>
              </w:rPr>
              <w:fldChar w:fldCharType="begin"/>
            </w:r>
            <w:r>
              <w:rPr>
                <w:color w:val="auto"/>
                <w:sz w:val="22"/>
                <w:szCs w:val="22"/>
                <w:u w:val="none"/>
              </w:rPr>
              <w:instrText xml:space="preserve"> HYPERLINK "https://www.cqna.gov.cn/bm/qnyncw/zwgk_59968/zfxxgkml1/hmhnzj_408267/btyj_408268/202411/t20241129_13843073.html" </w:instrText>
            </w:r>
            <w:r>
              <w:rPr>
                <w:color w:val="auto"/>
                <w:sz w:val="22"/>
                <w:szCs w:val="22"/>
                <w:u w:val="none"/>
              </w:rPr>
              <w:fldChar w:fldCharType="separate"/>
            </w:r>
            <w:r>
              <w:rPr>
                <w:rStyle w:val="7"/>
                <w:sz w:val="22"/>
                <w:szCs w:val="22"/>
              </w:rPr>
              <w:t>《重庆市农业农村委员会 重庆市财政局关于印发202</w:t>
            </w:r>
            <w:r>
              <w:rPr>
                <w:rStyle w:val="7"/>
                <w:rFonts w:hint="eastAsia"/>
                <w:sz w:val="22"/>
                <w:szCs w:val="22"/>
                <w:lang w:val="en-US" w:eastAsia="zh-CN"/>
              </w:rPr>
              <w:t>4</w:t>
            </w:r>
            <w:r>
              <w:rPr>
                <w:rStyle w:val="7"/>
                <w:sz w:val="22"/>
                <w:szCs w:val="22"/>
              </w:rPr>
              <w:t>年重庆市耕地地力保护补贴工作实施方案的通知》（渝农发〔202</w:t>
            </w:r>
            <w:r>
              <w:rPr>
                <w:rStyle w:val="7"/>
                <w:rFonts w:hint="eastAsia"/>
                <w:sz w:val="22"/>
                <w:szCs w:val="22"/>
                <w:lang w:val="en-US" w:eastAsia="zh-CN"/>
              </w:rPr>
              <w:t>4</w:t>
            </w:r>
            <w:r>
              <w:rPr>
                <w:rStyle w:val="7"/>
                <w:sz w:val="22"/>
                <w:szCs w:val="22"/>
              </w:rPr>
              <w:t>〕</w:t>
            </w:r>
            <w:r>
              <w:rPr>
                <w:rStyle w:val="7"/>
                <w:rFonts w:hint="eastAsia"/>
                <w:sz w:val="22"/>
                <w:szCs w:val="22"/>
                <w:lang w:val="en-US" w:eastAsia="zh-CN"/>
              </w:rPr>
              <w:t>77</w:t>
            </w:r>
            <w:r>
              <w:rPr>
                <w:rStyle w:val="7"/>
                <w:sz w:val="22"/>
                <w:szCs w:val="22"/>
              </w:rPr>
              <w:t>号）</w:t>
            </w:r>
            <w:r>
              <w:rPr>
                <w:color w:val="auto"/>
                <w:sz w:val="22"/>
                <w:szCs w:val="22"/>
                <w:u w:val="none"/>
              </w:rPr>
              <w:fldChar w:fldCharType="end"/>
            </w:r>
          </w:p>
          <w:p w14:paraId="4B1B24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line="337" w:lineRule="atLeast"/>
              <w:rPr>
                <w:color w:val="auto"/>
                <w:sz w:val="24"/>
                <w:szCs w:val="24"/>
                <w:u w:val="none"/>
              </w:rPr>
            </w:pPr>
            <w:r>
              <w:rPr>
                <w:color w:val="auto"/>
                <w:sz w:val="24"/>
                <w:szCs w:val="24"/>
                <w:u w:val="none"/>
              </w:rPr>
              <w:fldChar w:fldCharType="begin"/>
            </w:r>
            <w:r>
              <w:rPr>
                <w:color w:val="auto"/>
                <w:sz w:val="24"/>
                <w:szCs w:val="24"/>
                <w:u w:val="none"/>
              </w:rPr>
              <w:instrText xml:space="preserve"> HYPERLINK "https://www.cqna.gov.cn/bm/qnyncw/zwgk_59968/zfxxgkml1/hmhnzj_408267/btyj_408268/202411/t20241129_13843210.html" </w:instrText>
            </w:r>
            <w:r>
              <w:rPr>
                <w:color w:val="auto"/>
                <w:sz w:val="24"/>
                <w:szCs w:val="24"/>
                <w:u w:val="none"/>
              </w:rPr>
              <w:fldChar w:fldCharType="separate"/>
            </w:r>
            <w:r>
              <w:rPr>
                <w:rStyle w:val="7"/>
                <w:sz w:val="24"/>
                <w:szCs w:val="24"/>
              </w:rPr>
              <w:t>《重庆市</w:t>
            </w:r>
            <w:r>
              <w:rPr>
                <w:rStyle w:val="7"/>
                <w:rFonts w:hint="eastAsia"/>
                <w:sz w:val="24"/>
                <w:szCs w:val="24"/>
                <w:lang w:val="en-US" w:eastAsia="zh-CN"/>
              </w:rPr>
              <w:t>南岸</w:t>
            </w:r>
            <w:r>
              <w:rPr>
                <w:rStyle w:val="7"/>
                <w:sz w:val="24"/>
                <w:szCs w:val="24"/>
              </w:rPr>
              <w:t>区农业农村委员会 重庆市</w:t>
            </w:r>
            <w:r>
              <w:rPr>
                <w:rStyle w:val="7"/>
                <w:rFonts w:hint="eastAsia"/>
                <w:sz w:val="24"/>
                <w:szCs w:val="24"/>
                <w:lang w:val="en-US" w:eastAsia="zh-CN"/>
              </w:rPr>
              <w:t>南岸</w:t>
            </w:r>
            <w:r>
              <w:rPr>
                <w:rStyle w:val="7"/>
                <w:sz w:val="24"/>
                <w:szCs w:val="24"/>
              </w:rPr>
              <w:t>区财政局关于印发&lt;202</w:t>
            </w:r>
            <w:r>
              <w:rPr>
                <w:rStyle w:val="7"/>
                <w:rFonts w:hint="eastAsia"/>
                <w:sz w:val="24"/>
                <w:szCs w:val="24"/>
                <w:lang w:val="en-US" w:eastAsia="zh-CN"/>
              </w:rPr>
              <w:t>4</w:t>
            </w:r>
            <w:r>
              <w:rPr>
                <w:rStyle w:val="7"/>
                <w:sz w:val="24"/>
                <w:szCs w:val="24"/>
              </w:rPr>
              <w:t>年</w:t>
            </w:r>
            <w:r>
              <w:rPr>
                <w:rStyle w:val="7"/>
                <w:rFonts w:hint="eastAsia"/>
                <w:sz w:val="24"/>
                <w:szCs w:val="24"/>
                <w:lang w:val="en-US" w:eastAsia="zh-CN"/>
              </w:rPr>
              <w:t>南岸</w:t>
            </w:r>
            <w:r>
              <w:rPr>
                <w:rStyle w:val="7"/>
                <w:sz w:val="24"/>
                <w:szCs w:val="24"/>
              </w:rPr>
              <w:t>区耕地地力保护补贴工作实施方案&gt;的通知》（</w:t>
            </w:r>
            <w:r>
              <w:rPr>
                <w:rStyle w:val="7"/>
                <w:rFonts w:ascii="Times New Roman" w:hAnsi="Times New Roman" w:eastAsia="宋体" w:cs="Times New Roman"/>
                <w:sz w:val="24"/>
                <w:szCs w:val="24"/>
              </w:rPr>
              <w:t>南岸农发〔20</w:t>
            </w:r>
            <w:r>
              <w:rPr>
                <w:rStyle w:val="7"/>
                <w:sz w:val="24"/>
                <w:szCs w:val="24"/>
              </w:rPr>
              <w:t>2</w:t>
            </w:r>
            <w:r>
              <w:rPr>
                <w:rStyle w:val="7"/>
                <w:rFonts w:hint="eastAsia"/>
                <w:sz w:val="24"/>
                <w:szCs w:val="24"/>
                <w:lang w:val="en-US" w:eastAsia="zh-CN"/>
              </w:rPr>
              <w:t>4</w:t>
            </w:r>
            <w:r>
              <w:rPr>
                <w:rStyle w:val="7"/>
                <w:sz w:val="24"/>
                <w:szCs w:val="24"/>
              </w:rPr>
              <w:t>〕</w:t>
            </w:r>
            <w:r>
              <w:rPr>
                <w:rStyle w:val="7"/>
                <w:rFonts w:hint="eastAsia"/>
                <w:sz w:val="24"/>
                <w:szCs w:val="24"/>
                <w:lang w:val="en-US" w:eastAsia="zh-CN"/>
              </w:rPr>
              <w:t>67</w:t>
            </w:r>
            <w:r>
              <w:rPr>
                <w:rStyle w:val="7"/>
                <w:sz w:val="24"/>
                <w:szCs w:val="24"/>
              </w:rPr>
              <w:t>号）</w:t>
            </w:r>
            <w:r>
              <w:rPr>
                <w:color w:val="auto"/>
                <w:sz w:val="24"/>
                <w:szCs w:val="24"/>
                <w:u w:val="none"/>
              </w:rPr>
              <w:fldChar w:fldCharType="end"/>
            </w:r>
          </w:p>
          <w:p w14:paraId="098CF4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60" w:lineRule="atLeast"/>
              <w:ind w:left="0" w:right="0"/>
              <w:rPr>
                <w:rStyle w:val="7"/>
                <w:rFonts w:ascii="Times New Roman" w:hAnsi="Times New Roman" w:eastAsia="宋体" w:cs="Times New Roman"/>
                <w:color w:val="auto"/>
                <w:sz w:val="24"/>
                <w:szCs w:val="24"/>
                <w:u w:val="none"/>
              </w:rPr>
            </w:pPr>
            <w:r>
              <w:rPr>
                <w:rStyle w:val="7"/>
                <w:rFonts w:hint="eastAsia" w:ascii="Times New Roman" w:hAnsi="Times New Roman" w:eastAsia="宋体" w:cs="Times New Roman"/>
                <w:color w:val="auto"/>
                <w:sz w:val="24"/>
                <w:szCs w:val="24"/>
                <w:u w:val="none"/>
                <w:lang w:eastAsia="zh-CN"/>
              </w:rPr>
              <w:fldChar w:fldCharType="begin"/>
            </w:r>
            <w:r>
              <w:rPr>
                <w:rStyle w:val="7"/>
                <w:rFonts w:hint="eastAsia" w:ascii="Times New Roman" w:hAnsi="Times New Roman" w:eastAsia="宋体" w:cs="Times New Roman"/>
                <w:color w:val="auto"/>
                <w:sz w:val="24"/>
                <w:szCs w:val="24"/>
                <w:u w:val="none"/>
                <w:lang w:eastAsia="zh-CN"/>
              </w:rPr>
              <w:instrText xml:space="preserve"> HYPERLINK "https://nyncw.cq.gov.cn/xxgk_161/zfxxgkml/zcwj/qtgw/202402/t20240202_12896770.html" </w:instrText>
            </w:r>
            <w:r>
              <w:rPr>
                <w:rStyle w:val="7"/>
                <w:rFonts w:hint="eastAsia" w:ascii="Times New Roman" w:hAnsi="Times New Roman" w:eastAsia="宋体" w:cs="Times New Roman"/>
                <w:color w:val="auto"/>
                <w:sz w:val="24"/>
                <w:szCs w:val="24"/>
                <w:u w:val="none"/>
                <w:lang w:eastAsia="zh-CN"/>
              </w:rPr>
              <w:fldChar w:fldCharType="separate"/>
            </w:r>
            <w:r>
              <w:rPr>
                <w:rStyle w:val="6"/>
                <w:rFonts w:hint="eastAsia" w:ascii="Times New Roman" w:hAnsi="Times New Roman" w:eastAsia="宋体" w:cs="Times New Roman"/>
                <w:sz w:val="24"/>
                <w:szCs w:val="24"/>
                <w:lang w:eastAsia="zh-CN"/>
              </w:rPr>
              <w:t>《</w:t>
            </w:r>
            <w:r>
              <w:rPr>
                <w:rStyle w:val="6"/>
                <w:rFonts w:hint="default" w:ascii="Times New Roman" w:hAnsi="Times New Roman" w:eastAsia="宋体" w:cs="Times New Roman"/>
                <w:sz w:val="24"/>
                <w:szCs w:val="24"/>
              </w:rPr>
              <w:t>重庆市农业农村委员会</w:t>
            </w:r>
            <w:r>
              <w:rPr>
                <w:rStyle w:val="6"/>
                <w:rFonts w:hint="eastAsia" w:ascii="Times New Roman" w:hAnsi="Times New Roman" w:eastAsia="宋体" w:cs="Times New Roman"/>
                <w:sz w:val="24"/>
                <w:szCs w:val="24"/>
                <w:lang w:val="en-US" w:eastAsia="zh-CN"/>
              </w:rPr>
              <w:t xml:space="preserve">  </w:t>
            </w:r>
            <w:r>
              <w:rPr>
                <w:rStyle w:val="6"/>
                <w:rFonts w:hint="default" w:ascii="Times New Roman" w:hAnsi="Times New Roman" w:eastAsia="宋体" w:cs="Times New Roman"/>
                <w:sz w:val="24"/>
                <w:szCs w:val="24"/>
              </w:rPr>
              <w:t>重 庆 市 财 政 局关于印发重庆市2023—202</w:t>
            </w:r>
            <w:r>
              <w:rPr>
                <w:rStyle w:val="6"/>
                <w:rFonts w:hint="eastAsia" w:ascii="Times New Roman" w:hAnsi="Times New Roman" w:eastAsia="宋体" w:cs="Times New Roman"/>
                <w:sz w:val="24"/>
                <w:szCs w:val="24"/>
              </w:rPr>
              <w:t>5</w:t>
            </w:r>
            <w:r>
              <w:rPr>
                <w:rStyle w:val="6"/>
                <w:rFonts w:hint="default" w:ascii="Times New Roman" w:hAnsi="Times New Roman" w:eastAsia="宋体" w:cs="Times New Roman"/>
                <w:sz w:val="24"/>
                <w:szCs w:val="24"/>
              </w:rPr>
              <w:t>年过渡期种粮大户补贴方案的通知</w:t>
            </w:r>
            <w:r>
              <w:rPr>
                <w:rStyle w:val="6"/>
                <w:rFonts w:hint="eastAsia" w:ascii="Times New Roman" w:hAnsi="Times New Roman" w:eastAsia="宋体" w:cs="Times New Roman"/>
                <w:sz w:val="24"/>
                <w:szCs w:val="24"/>
                <w:lang w:eastAsia="zh-CN"/>
              </w:rPr>
              <w:t>》</w:t>
            </w:r>
            <w:r>
              <w:rPr>
                <w:rStyle w:val="6"/>
                <w:sz w:val="22"/>
                <w:szCs w:val="22"/>
              </w:rPr>
              <w:t>（渝农发〔202</w:t>
            </w:r>
            <w:r>
              <w:rPr>
                <w:rStyle w:val="6"/>
                <w:rFonts w:hint="eastAsia"/>
                <w:sz w:val="22"/>
                <w:szCs w:val="22"/>
                <w:lang w:val="en-US" w:eastAsia="zh-CN"/>
              </w:rPr>
              <w:t>3</w:t>
            </w:r>
            <w:r>
              <w:rPr>
                <w:rStyle w:val="6"/>
                <w:sz w:val="22"/>
                <w:szCs w:val="22"/>
              </w:rPr>
              <w:t>〕</w:t>
            </w:r>
            <w:r>
              <w:rPr>
                <w:rStyle w:val="6"/>
                <w:rFonts w:hint="eastAsia"/>
                <w:sz w:val="22"/>
                <w:szCs w:val="22"/>
                <w:lang w:val="en-US" w:eastAsia="zh-CN"/>
              </w:rPr>
              <w:t>207</w:t>
            </w:r>
            <w:r>
              <w:rPr>
                <w:rStyle w:val="6"/>
                <w:sz w:val="22"/>
                <w:szCs w:val="22"/>
              </w:rPr>
              <w:t>号）</w:t>
            </w:r>
            <w:r>
              <w:rPr>
                <w:rStyle w:val="7"/>
                <w:rFonts w:hint="eastAsia" w:ascii="Times New Roman" w:hAnsi="Times New Roman" w:eastAsia="宋体" w:cs="Times New Roman"/>
                <w:color w:val="auto"/>
                <w:sz w:val="24"/>
                <w:szCs w:val="24"/>
                <w:u w:val="none"/>
                <w:lang w:eastAsia="zh-CN"/>
              </w:rPr>
              <w:fldChar w:fldCharType="end"/>
            </w:r>
          </w:p>
          <w:p w14:paraId="407F46CB">
            <w:pPr>
              <w:pStyle w:val="3"/>
              <w:keepNext w:val="0"/>
              <w:keepLines w:val="0"/>
              <w:pageBreakBefore w:val="0"/>
              <w:widowControl w:val="0"/>
              <w:kinsoku/>
              <w:wordWrap/>
              <w:overflowPunct/>
              <w:topLinePunct w:val="0"/>
              <w:autoSpaceDE/>
              <w:autoSpaceDN/>
              <w:bidi w:val="0"/>
              <w:adjustRightInd/>
              <w:snapToGrid/>
              <w:spacing w:before="30" w:beforeAutospacing="0" w:after="30" w:afterAutospacing="0" w:line="240" w:lineRule="auto"/>
              <w:ind w:firstLine="640" w:firstLineChars="200"/>
              <w:jc w:val="both"/>
              <w:textAlignment w:val="auto"/>
              <w:rPr>
                <w:rFonts w:ascii="Times New Roman" w:hAnsi="Times New Roman" w:eastAsia="方正仿宋_GBK" w:cs="Times New Roman"/>
                <w:bCs/>
                <w:color w:val="auto"/>
                <w:kern w:val="2"/>
                <w:sz w:val="32"/>
              </w:rPr>
            </w:pPr>
          </w:p>
          <w:p w14:paraId="5E8F9F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60" w:lineRule="atLeast"/>
              <w:ind w:left="0" w:right="0"/>
              <w:rPr>
                <w:color w:val="auto"/>
                <w:sz w:val="24"/>
                <w:szCs w:val="24"/>
              </w:rPr>
            </w:pPr>
          </w:p>
        </w:tc>
        <w:tc>
          <w:tcPr>
            <w:tcW w:w="40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0C3C83">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color w:val="auto"/>
                <w:sz w:val="22"/>
                <w:szCs w:val="22"/>
              </w:rPr>
            </w:pPr>
            <w:r>
              <w:rPr>
                <w:color w:val="auto"/>
                <w:sz w:val="22"/>
                <w:szCs w:val="22"/>
              </w:rPr>
              <w:t>区财政局根据耕地地力保护补贴资金总额和各镇</w:t>
            </w:r>
            <w:r>
              <w:rPr>
                <w:rFonts w:hint="eastAsia"/>
                <w:color w:val="auto"/>
                <w:sz w:val="22"/>
                <w:szCs w:val="22"/>
              </w:rPr>
              <w:t>街</w:t>
            </w:r>
            <w:r>
              <w:rPr>
                <w:color w:val="auto"/>
                <w:sz w:val="22"/>
                <w:szCs w:val="22"/>
              </w:rPr>
              <w:t>上报的承包耕地农户实际种粮面积，明确当年的补贴标准，核定到每个承包耕地农户。各镇</w:t>
            </w:r>
            <w:r>
              <w:rPr>
                <w:rFonts w:hint="eastAsia"/>
                <w:color w:val="auto"/>
                <w:sz w:val="22"/>
                <w:szCs w:val="22"/>
              </w:rPr>
              <w:t>街</w:t>
            </w:r>
            <w:r>
              <w:rPr>
                <w:color w:val="auto"/>
                <w:sz w:val="22"/>
                <w:szCs w:val="22"/>
              </w:rPr>
              <w:t>负责将所有承包耕地种粮农户的补贴面积、补贴标准和补贴资金进行镇</w:t>
            </w:r>
            <w:r>
              <w:rPr>
                <w:rFonts w:hint="eastAsia"/>
                <w:color w:val="auto"/>
                <w:sz w:val="22"/>
                <w:szCs w:val="22"/>
              </w:rPr>
              <w:t>(街）</w:t>
            </w:r>
            <w:r>
              <w:rPr>
                <w:color w:val="auto"/>
                <w:sz w:val="22"/>
                <w:szCs w:val="22"/>
              </w:rPr>
              <w:t>、村、社三级公示，公示时间不得少于7天，公示无异议后将公示情况报区农业农村委</w:t>
            </w:r>
            <w:r>
              <w:rPr>
                <w:rFonts w:hint="eastAsia"/>
                <w:color w:val="auto"/>
                <w:sz w:val="22"/>
                <w:szCs w:val="22"/>
                <w:lang w:eastAsia="zh-CN"/>
              </w:rPr>
              <w:t>。补贴资金将通过</w:t>
            </w:r>
            <w:r>
              <w:rPr>
                <w:color w:val="auto"/>
                <w:sz w:val="22"/>
                <w:szCs w:val="22"/>
              </w:rPr>
              <w:t>“一卡通”直接发放到农户账户。</w:t>
            </w:r>
          </w:p>
        </w:tc>
        <w:tc>
          <w:tcPr>
            <w:tcW w:w="104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031104">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rFonts w:hint="default" w:eastAsiaTheme="minorEastAsia"/>
                <w:color w:val="auto"/>
                <w:sz w:val="22"/>
                <w:szCs w:val="22"/>
                <w:lang w:val="en-US" w:eastAsia="zh-CN"/>
              </w:rPr>
            </w:pPr>
            <w:r>
              <w:rPr>
                <w:color w:val="auto"/>
                <w:sz w:val="22"/>
                <w:szCs w:val="22"/>
              </w:rPr>
              <w:t>023-</w:t>
            </w:r>
            <w:r>
              <w:rPr>
                <w:rFonts w:hint="eastAsia"/>
                <w:color w:val="auto"/>
                <w:sz w:val="22"/>
                <w:szCs w:val="22"/>
                <w:lang w:val="en-US" w:eastAsia="zh-CN"/>
              </w:rPr>
              <w:t>62919449</w:t>
            </w:r>
          </w:p>
        </w:tc>
      </w:tr>
      <w:tr w14:paraId="33B99E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3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18D535">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jc w:val="center"/>
              <w:rPr>
                <w:color w:val="auto"/>
                <w:sz w:val="22"/>
                <w:szCs w:val="22"/>
              </w:rPr>
            </w:pPr>
            <w:r>
              <w:rPr>
                <w:color w:val="auto"/>
                <w:sz w:val="22"/>
                <w:szCs w:val="22"/>
              </w:rPr>
              <w:t>3</w:t>
            </w:r>
          </w:p>
        </w:tc>
        <w:tc>
          <w:tcPr>
            <w:tcW w:w="13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805190">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color w:val="auto"/>
                <w:sz w:val="22"/>
                <w:szCs w:val="22"/>
              </w:rPr>
            </w:pPr>
            <w:r>
              <w:rPr>
                <w:color w:val="auto"/>
                <w:sz w:val="22"/>
                <w:szCs w:val="22"/>
              </w:rPr>
              <w:t>种粮大户补贴</w:t>
            </w:r>
          </w:p>
        </w:tc>
        <w:tc>
          <w:tcPr>
            <w:tcW w:w="20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3073D3">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color w:val="auto"/>
                <w:sz w:val="22"/>
                <w:szCs w:val="22"/>
              </w:rPr>
            </w:pPr>
            <w:r>
              <w:rPr>
                <w:rFonts w:hint="eastAsia"/>
                <w:color w:val="auto"/>
                <w:sz w:val="22"/>
                <w:szCs w:val="22"/>
                <w:lang w:eastAsia="zh-CN"/>
              </w:rPr>
              <w:t>指同时具备以下条件的：一是相对集中成片承包耕地或租种耕地（包括代种撂荒地、新开垦未发包耕地）</w:t>
            </w:r>
            <w:r>
              <w:rPr>
                <w:rFonts w:hint="default"/>
                <w:color w:val="auto"/>
                <w:sz w:val="22"/>
                <w:szCs w:val="22"/>
                <w:lang w:eastAsia="zh-CN"/>
              </w:rPr>
              <w:t>50</w:t>
            </w:r>
            <w:r>
              <w:rPr>
                <w:rFonts w:hint="eastAsia"/>
                <w:color w:val="auto"/>
                <w:sz w:val="22"/>
                <w:szCs w:val="22"/>
                <w:lang w:eastAsia="zh-CN"/>
              </w:rPr>
              <w:t>亩（含</w:t>
            </w:r>
            <w:r>
              <w:rPr>
                <w:rFonts w:hint="default"/>
                <w:color w:val="auto"/>
                <w:sz w:val="22"/>
                <w:szCs w:val="22"/>
                <w:lang w:eastAsia="zh-CN"/>
              </w:rPr>
              <w:t>50</w:t>
            </w:r>
            <w:r>
              <w:rPr>
                <w:rFonts w:hint="eastAsia"/>
                <w:color w:val="auto"/>
                <w:sz w:val="22"/>
                <w:szCs w:val="22"/>
                <w:lang w:eastAsia="zh-CN"/>
              </w:rPr>
              <w:t>亩）以上，种植一季主要粮食作物（包括水稻、玉米、小麦、马铃薯、红苕、大豆、绿豆、豌葫豆、高粱、荞麦、肾豆、红小豆等</w:t>
            </w:r>
            <w:r>
              <w:rPr>
                <w:rFonts w:hint="default"/>
                <w:color w:val="auto"/>
                <w:sz w:val="22"/>
                <w:szCs w:val="22"/>
                <w:lang w:eastAsia="zh-CN"/>
              </w:rPr>
              <w:t>12</w:t>
            </w:r>
            <w:r>
              <w:rPr>
                <w:rFonts w:hint="eastAsia"/>
                <w:color w:val="auto"/>
                <w:sz w:val="22"/>
                <w:szCs w:val="22"/>
                <w:lang w:eastAsia="zh-CN"/>
              </w:rPr>
              <w:t>种粮食作物）。二是独立承担风险、自负盈亏，统一生产经营管理，独自享有产品处置权。三是按当地基本种植技术要求规范耕种，单产不低于当地平均水平。四是种粮大户单户补贴面积不超过</w:t>
            </w:r>
            <w:r>
              <w:rPr>
                <w:rFonts w:hint="default"/>
                <w:color w:val="auto"/>
                <w:sz w:val="22"/>
                <w:szCs w:val="22"/>
                <w:lang w:eastAsia="zh-CN"/>
              </w:rPr>
              <w:t>3000</w:t>
            </w:r>
            <w:r>
              <w:rPr>
                <w:rFonts w:hint="eastAsia"/>
                <w:color w:val="auto"/>
                <w:sz w:val="22"/>
                <w:szCs w:val="22"/>
                <w:lang w:eastAsia="zh-CN"/>
              </w:rPr>
              <w:t>亩。</w:t>
            </w:r>
          </w:p>
        </w:tc>
        <w:tc>
          <w:tcPr>
            <w:tcW w:w="44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AC3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37" w:lineRule="exact"/>
              <w:textAlignment w:val="auto"/>
              <w:rPr>
                <w:color w:val="auto"/>
                <w:sz w:val="22"/>
                <w:szCs w:val="22"/>
              </w:rPr>
            </w:pPr>
            <w:r>
              <w:rPr>
                <w:rFonts w:hint="default" w:asciiTheme="minorHAnsi" w:hAnsiTheme="minorHAnsi" w:eastAsiaTheme="minorEastAsia" w:cstheme="minorBidi"/>
                <w:color w:val="auto"/>
                <w:kern w:val="0"/>
                <w:sz w:val="22"/>
                <w:szCs w:val="22"/>
                <w:lang w:val="en-US" w:eastAsia="zh-CN" w:bidi="ar"/>
              </w:rPr>
              <w:t>202</w:t>
            </w:r>
            <w:r>
              <w:rPr>
                <w:rFonts w:hint="eastAsia" w:asciiTheme="minorHAnsi" w:hAnsiTheme="minorHAnsi" w:eastAsiaTheme="minorEastAsia" w:cstheme="minorBidi"/>
                <w:color w:val="auto"/>
                <w:kern w:val="0"/>
                <w:sz w:val="22"/>
                <w:szCs w:val="22"/>
                <w:lang w:val="en-US" w:eastAsia="zh-CN" w:bidi="ar"/>
              </w:rPr>
              <w:t>3</w:t>
            </w:r>
            <w:r>
              <w:rPr>
                <w:rFonts w:hint="default" w:asciiTheme="minorHAnsi" w:hAnsiTheme="minorHAnsi" w:eastAsiaTheme="minorEastAsia" w:cstheme="minorBidi"/>
                <w:color w:val="auto"/>
                <w:kern w:val="0"/>
                <w:sz w:val="22"/>
                <w:szCs w:val="22"/>
                <w:lang w:val="en-US" w:eastAsia="zh-CN" w:bidi="ar"/>
              </w:rPr>
              <w:t>年、202</w:t>
            </w:r>
            <w:r>
              <w:rPr>
                <w:rFonts w:hint="eastAsia" w:asciiTheme="minorHAnsi" w:hAnsiTheme="minorHAnsi" w:eastAsiaTheme="minorEastAsia" w:cstheme="minorBidi"/>
                <w:color w:val="auto"/>
                <w:kern w:val="0"/>
                <w:sz w:val="22"/>
                <w:szCs w:val="22"/>
                <w:lang w:val="en-US" w:eastAsia="zh-CN" w:bidi="ar"/>
              </w:rPr>
              <w:t>4年、</w:t>
            </w:r>
            <w:r>
              <w:rPr>
                <w:rFonts w:hint="default" w:asciiTheme="minorHAnsi" w:hAnsiTheme="minorHAnsi" w:eastAsiaTheme="minorEastAsia" w:cstheme="minorBidi"/>
                <w:color w:val="auto"/>
                <w:kern w:val="0"/>
                <w:sz w:val="22"/>
                <w:szCs w:val="22"/>
                <w:lang w:val="en-US" w:eastAsia="zh-CN" w:bidi="ar"/>
              </w:rPr>
              <w:t>202</w:t>
            </w:r>
            <w:r>
              <w:rPr>
                <w:rFonts w:hint="eastAsia" w:asciiTheme="minorHAnsi" w:hAnsiTheme="minorHAnsi" w:eastAsiaTheme="minorEastAsia" w:cstheme="minorBidi"/>
                <w:color w:val="auto"/>
                <w:kern w:val="0"/>
                <w:sz w:val="22"/>
                <w:szCs w:val="22"/>
                <w:lang w:val="en-US" w:eastAsia="zh-CN" w:bidi="ar"/>
              </w:rPr>
              <w:t>5年种植粮食的大户，补贴标准分别</w:t>
            </w:r>
            <w:r>
              <w:rPr>
                <w:rFonts w:hint="default" w:asciiTheme="minorHAnsi" w:hAnsiTheme="minorHAnsi" w:eastAsiaTheme="minorEastAsia" w:cstheme="minorBidi"/>
                <w:color w:val="auto"/>
                <w:kern w:val="0"/>
                <w:sz w:val="22"/>
                <w:szCs w:val="22"/>
                <w:lang w:val="en-US" w:eastAsia="zh-CN" w:bidi="ar"/>
              </w:rPr>
              <w:t>每亩不低于70元、45元、20元，在市级种粮大户补贴资金中列支，不足部分由区县安排资金予以补足。鼓励有条件的区县在此基础上统筹提高补贴标准。粮食作物之间套种的不重复计算补贴面积</w:t>
            </w:r>
          </w:p>
        </w:tc>
        <w:tc>
          <w:tcPr>
            <w:tcW w:w="247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0FF84A">
            <w:pPr>
              <w:rPr>
                <w:rFonts w:hint="eastAsia" w:ascii="宋体"/>
                <w:color w:val="auto"/>
                <w:sz w:val="25"/>
                <w:szCs w:val="25"/>
              </w:rPr>
            </w:pPr>
          </w:p>
        </w:tc>
        <w:tc>
          <w:tcPr>
            <w:tcW w:w="40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45BF3A">
            <w:pPr>
              <w:keepNext w:val="0"/>
              <w:keepLines w:val="0"/>
              <w:pageBreakBefore w:val="0"/>
              <w:widowControl w:val="0"/>
              <w:kinsoku/>
              <w:wordWrap/>
              <w:overflowPunct/>
              <w:topLinePunct w:val="0"/>
              <w:autoSpaceDE/>
              <w:autoSpaceDN/>
              <w:bidi w:val="0"/>
              <w:adjustRightInd/>
              <w:snapToGrid/>
              <w:spacing w:line="337" w:lineRule="exact"/>
              <w:ind w:firstLine="440" w:firstLineChars="200"/>
              <w:textAlignment w:val="auto"/>
              <w:rPr>
                <w:rFonts w:asciiTheme="minorHAnsi" w:hAnsiTheme="minorHAnsi" w:eastAsiaTheme="minorEastAsia" w:cstheme="minorBidi"/>
                <w:color w:val="auto"/>
                <w:kern w:val="0"/>
                <w:sz w:val="22"/>
                <w:szCs w:val="22"/>
                <w:lang w:val="en-US" w:eastAsia="zh-CN" w:bidi="ar"/>
              </w:rPr>
            </w:pPr>
            <w:r>
              <w:rPr>
                <w:rFonts w:hint="default" w:asciiTheme="minorHAnsi" w:hAnsiTheme="minorHAnsi" w:eastAsiaTheme="minorEastAsia" w:cstheme="minorBidi"/>
                <w:color w:val="auto"/>
                <w:kern w:val="0"/>
                <w:sz w:val="22"/>
                <w:szCs w:val="22"/>
                <w:lang w:val="en-US" w:eastAsia="zh-CN" w:bidi="ar"/>
              </w:rPr>
              <w:t>实行区县核准、市级备案制。各区县对种粮大户的真实性、合规性、准确性负责。乡镇人民政府、区县农业农村部门、财政部门负责对种粮大户进行核实，区县财政部门负责核拨补贴资金。种粮大户、乡镇人民政府、区县农业农村部门和财政部门要分别填报《重庆市种粮大户补贴申报表》（附件</w:t>
            </w:r>
            <w:r>
              <w:rPr>
                <w:rFonts w:hint="eastAsia" w:asciiTheme="minorHAnsi" w:hAnsiTheme="minorHAnsi" w:eastAsiaTheme="minorEastAsia" w:cstheme="minorBidi"/>
                <w:color w:val="auto"/>
                <w:kern w:val="0"/>
                <w:sz w:val="22"/>
                <w:szCs w:val="22"/>
                <w:lang w:val="en-US" w:eastAsia="zh-CN" w:bidi="ar"/>
              </w:rPr>
              <w:t>1</w:t>
            </w:r>
            <w:r>
              <w:rPr>
                <w:rFonts w:hint="default" w:asciiTheme="minorHAnsi" w:hAnsiTheme="minorHAnsi" w:eastAsiaTheme="minorEastAsia" w:cstheme="minorBidi"/>
                <w:color w:val="auto"/>
                <w:kern w:val="0"/>
                <w:sz w:val="22"/>
                <w:szCs w:val="22"/>
                <w:lang w:val="en-US" w:eastAsia="zh-CN" w:bidi="ar"/>
              </w:rPr>
              <w:t>）、《重庆市种粮大户补贴分户乡镇统计表》（附件</w:t>
            </w:r>
            <w:r>
              <w:rPr>
                <w:rFonts w:hint="eastAsia" w:asciiTheme="minorHAnsi" w:hAnsiTheme="minorHAnsi" w:eastAsiaTheme="minorEastAsia" w:cstheme="minorBidi"/>
                <w:color w:val="auto"/>
                <w:kern w:val="0"/>
                <w:sz w:val="22"/>
                <w:szCs w:val="22"/>
                <w:lang w:val="en-US" w:eastAsia="zh-CN" w:bidi="ar"/>
              </w:rPr>
              <w:t>2</w:t>
            </w:r>
            <w:r>
              <w:rPr>
                <w:rFonts w:hint="default" w:asciiTheme="minorHAnsi" w:hAnsiTheme="minorHAnsi" w:eastAsiaTheme="minorEastAsia" w:cstheme="minorBidi"/>
                <w:color w:val="auto"/>
                <w:kern w:val="0"/>
                <w:sz w:val="22"/>
                <w:szCs w:val="22"/>
                <w:lang w:val="en-US" w:eastAsia="zh-CN" w:bidi="ar"/>
              </w:rPr>
              <w:t>）、《重庆市种粮大户补贴分户区县统计表》（附件</w:t>
            </w:r>
            <w:r>
              <w:rPr>
                <w:rFonts w:hint="eastAsia" w:asciiTheme="minorHAnsi" w:hAnsiTheme="minorHAnsi" w:eastAsiaTheme="minorEastAsia" w:cstheme="minorBidi"/>
                <w:color w:val="auto"/>
                <w:kern w:val="0"/>
                <w:sz w:val="22"/>
                <w:szCs w:val="22"/>
                <w:lang w:val="en-US" w:eastAsia="zh-CN" w:bidi="ar"/>
              </w:rPr>
              <w:t>3</w:t>
            </w:r>
            <w:r>
              <w:rPr>
                <w:rFonts w:hint="default" w:asciiTheme="minorHAnsi" w:hAnsiTheme="minorHAnsi" w:eastAsiaTheme="minorEastAsia" w:cstheme="minorBidi"/>
                <w:color w:val="auto"/>
                <w:kern w:val="0"/>
                <w:sz w:val="22"/>
                <w:szCs w:val="22"/>
                <w:lang w:val="en-US" w:eastAsia="zh-CN" w:bidi="ar"/>
              </w:rPr>
              <w:t>）。种粮大户须按要求提供土地流转证明和身份证复印件，对代种撂荒地的，应由乡镇政府、村出具种粮证明；新开垦未发包耕地、村社集体机动地种植的，应由乡镇、村级及国土部门出具土地面积和性质相关证明。种粮大户补贴核实结果必须坚持区县、乡镇、村社三级两次公示，每次公示时间不少于</w:t>
            </w:r>
            <w:r>
              <w:rPr>
                <w:rFonts w:asciiTheme="minorHAnsi" w:hAnsiTheme="minorHAnsi" w:eastAsiaTheme="minorEastAsia" w:cstheme="minorBidi"/>
                <w:color w:val="auto"/>
                <w:kern w:val="0"/>
                <w:sz w:val="22"/>
                <w:szCs w:val="22"/>
                <w:lang w:val="en-US" w:eastAsia="zh-CN" w:bidi="ar"/>
              </w:rPr>
              <w:t>7</w:t>
            </w:r>
            <w:r>
              <w:rPr>
                <w:rFonts w:hint="default" w:asciiTheme="minorHAnsi" w:hAnsiTheme="minorHAnsi" w:eastAsiaTheme="minorEastAsia" w:cstheme="minorBidi"/>
                <w:color w:val="auto"/>
                <w:kern w:val="0"/>
                <w:sz w:val="22"/>
                <w:szCs w:val="22"/>
                <w:lang w:val="en-US" w:eastAsia="zh-CN" w:bidi="ar"/>
              </w:rPr>
              <w:t>天，对有异议的，重新查实审核后再公示。2023年种植粮食的大户申请补贴，以各区县当年按程序核定备案的实际种粮面积计算，2024年兑付。2024、2025年参照执行。</w:t>
            </w:r>
          </w:p>
          <w:p w14:paraId="3218A14F">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color w:val="auto"/>
                <w:sz w:val="22"/>
                <w:szCs w:val="22"/>
              </w:rPr>
            </w:pPr>
          </w:p>
        </w:tc>
        <w:tc>
          <w:tcPr>
            <w:tcW w:w="104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6ABDEF">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color w:val="auto"/>
                <w:sz w:val="22"/>
                <w:szCs w:val="22"/>
              </w:rPr>
            </w:pPr>
            <w:r>
              <w:rPr>
                <w:color w:val="auto"/>
                <w:sz w:val="22"/>
                <w:szCs w:val="22"/>
              </w:rPr>
              <w:t>023-</w:t>
            </w:r>
            <w:r>
              <w:rPr>
                <w:rFonts w:hint="eastAsia"/>
                <w:color w:val="auto"/>
                <w:sz w:val="22"/>
                <w:szCs w:val="22"/>
                <w:lang w:val="en-US" w:eastAsia="zh-CN"/>
              </w:rPr>
              <w:t>62919449</w:t>
            </w:r>
          </w:p>
        </w:tc>
      </w:tr>
      <w:tr w14:paraId="6F80DF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27" w:hRule="atLeast"/>
          <w:jc w:val="center"/>
        </w:trPr>
        <w:tc>
          <w:tcPr>
            <w:tcW w:w="83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BB4525">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ind w:left="0" w:leftChars="0" w:right="0" w:rightChars="0"/>
              <w:jc w:val="center"/>
              <w:rPr>
                <w:rFonts w:asciiTheme="minorHAnsi" w:hAnsiTheme="minorHAnsi" w:eastAsiaTheme="minorEastAsia" w:cstheme="minorBidi"/>
                <w:color w:val="auto"/>
                <w:kern w:val="0"/>
                <w:sz w:val="22"/>
                <w:szCs w:val="22"/>
                <w:lang w:val="en-US" w:eastAsia="zh-CN" w:bidi="ar"/>
              </w:rPr>
            </w:pPr>
            <w:r>
              <w:rPr>
                <w:color w:val="auto"/>
                <w:sz w:val="22"/>
                <w:szCs w:val="22"/>
              </w:rPr>
              <w:t>4</w:t>
            </w:r>
          </w:p>
        </w:tc>
        <w:tc>
          <w:tcPr>
            <w:tcW w:w="13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F56484">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ind w:left="0" w:leftChars="0" w:right="0" w:rightChars="0"/>
              <w:rPr>
                <w:rFonts w:asciiTheme="minorHAnsi" w:hAnsiTheme="minorHAnsi" w:eastAsiaTheme="minorEastAsia" w:cstheme="minorBidi"/>
                <w:color w:val="auto"/>
                <w:kern w:val="0"/>
                <w:sz w:val="22"/>
                <w:szCs w:val="22"/>
                <w:lang w:val="en-US" w:eastAsia="zh-CN" w:bidi="ar"/>
              </w:rPr>
            </w:pPr>
            <w:r>
              <w:rPr>
                <w:color w:val="auto"/>
                <w:sz w:val="22"/>
                <w:szCs w:val="22"/>
              </w:rPr>
              <w:t>大型水库移民后期扶持基金</w:t>
            </w:r>
          </w:p>
        </w:tc>
        <w:tc>
          <w:tcPr>
            <w:tcW w:w="20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C8EC7E">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ind w:left="0" w:leftChars="0" w:right="0" w:rightChars="0"/>
              <w:rPr>
                <w:rFonts w:hint="eastAsia" w:asciiTheme="minorHAnsi" w:hAnsiTheme="minorHAnsi" w:eastAsiaTheme="minorEastAsia" w:cstheme="minorBidi"/>
                <w:color w:val="auto"/>
                <w:kern w:val="0"/>
                <w:sz w:val="22"/>
                <w:szCs w:val="22"/>
                <w:lang w:val="en-US" w:eastAsia="zh-CN" w:bidi="ar"/>
              </w:rPr>
            </w:pPr>
            <w:r>
              <w:rPr>
                <w:color w:val="auto"/>
                <w:sz w:val="22"/>
                <w:szCs w:val="22"/>
              </w:rPr>
              <w:t>全区大中型水库的农村移民</w:t>
            </w:r>
          </w:p>
        </w:tc>
        <w:tc>
          <w:tcPr>
            <w:tcW w:w="44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C780F3">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ind w:left="0" w:leftChars="0" w:right="0" w:rightChars="0"/>
              <w:rPr>
                <w:rFonts w:hint="default" w:asciiTheme="minorHAnsi" w:hAnsiTheme="minorHAnsi" w:eastAsiaTheme="minorEastAsia" w:cstheme="minorBidi"/>
                <w:color w:val="auto"/>
                <w:kern w:val="0"/>
                <w:sz w:val="22"/>
                <w:szCs w:val="22"/>
                <w:lang w:val="en-US" w:eastAsia="zh-CN" w:bidi="ar"/>
              </w:rPr>
            </w:pPr>
            <w:r>
              <w:rPr>
                <w:color w:val="auto"/>
                <w:sz w:val="22"/>
                <w:szCs w:val="22"/>
              </w:rPr>
              <w:t>对纳入扶持范围的水库移民采取资金直接发放方式，每人每年补助600元</w:t>
            </w:r>
          </w:p>
        </w:tc>
        <w:tc>
          <w:tcPr>
            <w:tcW w:w="24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69C2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line="337" w:lineRule="atLeast"/>
              <w:rPr>
                <w:color w:val="auto"/>
                <w:sz w:val="22"/>
                <w:szCs w:val="22"/>
              </w:rPr>
            </w:pPr>
          </w:p>
          <w:p w14:paraId="4E029B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60" w:lineRule="atLeast"/>
              <w:ind w:left="0" w:right="0"/>
              <w:rPr>
                <w:color w:val="auto"/>
                <w:sz w:val="24"/>
                <w:szCs w:val="24"/>
              </w:rPr>
            </w:pPr>
            <w:r>
              <w:rPr>
                <w:color w:val="auto"/>
                <w:sz w:val="24"/>
                <w:szCs w:val="24"/>
                <w:u w:val="none"/>
              </w:rPr>
              <w:fldChar w:fldCharType="begin"/>
            </w:r>
            <w:r>
              <w:rPr>
                <w:color w:val="auto"/>
                <w:sz w:val="24"/>
                <w:szCs w:val="24"/>
                <w:u w:val="none"/>
              </w:rPr>
              <w:instrText xml:space="preserve"> HYPERLINK "https://www.cqna.gov.cn/bm/qnyncw/zwgk_59968/zfxxgkml1/hmhnzj_408267/btyj_408268/202411/t20241129_13843353.html" </w:instrText>
            </w:r>
            <w:r>
              <w:rPr>
                <w:color w:val="auto"/>
                <w:sz w:val="24"/>
                <w:szCs w:val="24"/>
                <w:u w:val="none"/>
              </w:rPr>
              <w:fldChar w:fldCharType="separate"/>
            </w:r>
            <w:r>
              <w:rPr>
                <w:rStyle w:val="7"/>
                <w:sz w:val="24"/>
                <w:szCs w:val="24"/>
              </w:rPr>
              <w:t>《重庆市人民政府关于印发重庆市大中型水库移民后期扶持政策实施方案的通知》（渝府发〔2006〕97号）</w:t>
            </w:r>
            <w:r>
              <w:rPr>
                <w:color w:val="auto"/>
                <w:sz w:val="24"/>
                <w:szCs w:val="24"/>
                <w:u w:val="none"/>
              </w:rPr>
              <w:fldChar w:fldCharType="end"/>
            </w:r>
          </w:p>
          <w:p w14:paraId="09B7C7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60" w:lineRule="atLeast"/>
              <w:ind w:left="0" w:right="0"/>
              <w:rPr>
                <w:color w:val="auto"/>
                <w:sz w:val="24"/>
                <w:szCs w:val="24"/>
              </w:rPr>
            </w:pPr>
          </w:p>
          <w:p w14:paraId="50B93F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360" w:lineRule="atLeast"/>
              <w:ind w:left="0" w:leftChars="0" w:right="0" w:rightChars="0"/>
              <w:rPr>
                <w:rFonts w:hint="eastAsia" w:asciiTheme="minorHAnsi" w:hAnsiTheme="minorHAnsi" w:eastAsiaTheme="minorEastAsia" w:cstheme="minorBidi"/>
                <w:color w:val="auto"/>
                <w:kern w:val="0"/>
                <w:sz w:val="24"/>
                <w:szCs w:val="24"/>
                <w:lang w:val="en-US" w:eastAsia="zh-CN" w:bidi="ar"/>
              </w:rPr>
            </w:pPr>
            <w:r>
              <w:rPr>
                <w:color w:val="auto"/>
                <w:sz w:val="24"/>
                <w:szCs w:val="24"/>
                <w:u w:val="none"/>
              </w:rPr>
              <w:fldChar w:fldCharType="begin"/>
            </w:r>
            <w:r>
              <w:rPr>
                <w:color w:val="auto"/>
                <w:sz w:val="24"/>
                <w:szCs w:val="24"/>
                <w:u w:val="none"/>
              </w:rPr>
              <w:instrText xml:space="preserve"> HYPERLINK "https://www.cqna.gov.cn/bm/qnyncw/zwgk_59968/zfxxgkml1/hmhnzj_408267/btyj_408268/202411/t20241129_13843395.html" </w:instrText>
            </w:r>
            <w:r>
              <w:rPr>
                <w:color w:val="auto"/>
                <w:sz w:val="24"/>
                <w:szCs w:val="24"/>
                <w:u w:val="none"/>
              </w:rPr>
              <w:fldChar w:fldCharType="separate"/>
            </w:r>
            <w:r>
              <w:rPr>
                <w:rStyle w:val="7"/>
                <w:sz w:val="24"/>
                <w:szCs w:val="24"/>
              </w:rPr>
              <w:t>《重庆市财政局关于做好大中型水库农村移民后期扶持基金直接补贴工作的通知》（渝财农〔2006〕316号）</w:t>
            </w:r>
            <w:r>
              <w:rPr>
                <w:color w:val="auto"/>
                <w:sz w:val="24"/>
                <w:szCs w:val="24"/>
                <w:u w:val="none"/>
              </w:rPr>
              <w:fldChar w:fldCharType="end"/>
            </w:r>
          </w:p>
        </w:tc>
        <w:tc>
          <w:tcPr>
            <w:tcW w:w="40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96F7BB">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rPr>
                <w:color w:val="auto"/>
                <w:sz w:val="22"/>
                <w:szCs w:val="22"/>
              </w:rPr>
            </w:pPr>
            <w:r>
              <w:rPr>
                <w:color w:val="auto"/>
                <w:sz w:val="22"/>
                <w:szCs w:val="22"/>
              </w:rPr>
              <w:t>1.移民向所在村社书面提交申请并如实提供移民身份有关依据；</w:t>
            </w:r>
          </w:p>
          <w:p w14:paraId="474301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rPr>
                <w:color w:val="auto"/>
                <w:sz w:val="24"/>
                <w:szCs w:val="24"/>
              </w:rPr>
            </w:pPr>
            <w:r>
              <w:rPr>
                <w:color w:val="auto"/>
                <w:sz w:val="24"/>
                <w:szCs w:val="24"/>
              </w:rPr>
              <w:t>2.村社工作组核实移民身份，按照统一的表格和规定，建档立卡，完善移民户核定登记卡。</w:t>
            </w:r>
          </w:p>
          <w:p w14:paraId="260C47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leftChars="0" w:right="0" w:rightChars="0"/>
              <w:rPr>
                <w:rFonts w:asciiTheme="minorHAnsi" w:hAnsiTheme="minorHAnsi" w:eastAsiaTheme="minorEastAsia" w:cstheme="minorBidi"/>
                <w:color w:val="auto"/>
                <w:kern w:val="0"/>
                <w:sz w:val="24"/>
                <w:szCs w:val="24"/>
                <w:lang w:val="en-US" w:eastAsia="zh-CN" w:bidi="ar"/>
              </w:rPr>
            </w:pPr>
            <w:r>
              <w:rPr>
                <w:color w:val="auto"/>
                <w:sz w:val="24"/>
                <w:szCs w:val="24"/>
              </w:rPr>
              <w:t>3.三方认可的移民户核定登记卡(移民户主、所在村（社）、所在镇（街）签章)，经两次以上张榜公示（村、镇（街）两级公示；每次3天）无异议后，逐级上报；经区大中型水库移民后期扶持工作主管部门审核后报市水利局审定。</w:t>
            </w:r>
          </w:p>
        </w:tc>
        <w:tc>
          <w:tcPr>
            <w:tcW w:w="104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03516B">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ind w:left="0" w:leftChars="0" w:right="0" w:rightChars="0"/>
              <w:rPr>
                <w:rFonts w:hint="default" w:asciiTheme="minorHAnsi" w:hAnsiTheme="minorHAnsi" w:eastAsiaTheme="minorEastAsia" w:cstheme="minorBidi"/>
                <w:color w:val="auto"/>
                <w:kern w:val="0"/>
                <w:sz w:val="22"/>
                <w:szCs w:val="22"/>
                <w:lang w:val="en-US" w:eastAsia="zh-CN" w:bidi="ar"/>
              </w:rPr>
            </w:pPr>
            <w:r>
              <w:rPr>
                <w:color w:val="auto"/>
                <w:sz w:val="22"/>
                <w:szCs w:val="22"/>
              </w:rPr>
              <w:t>023-</w:t>
            </w:r>
            <w:r>
              <w:rPr>
                <w:rFonts w:hint="eastAsia"/>
                <w:color w:val="auto"/>
                <w:sz w:val="22"/>
                <w:szCs w:val="22"/>
                <w:lang w:val="en-US" w:eastAsia="zh-CN"/>
              </w:rPr>
              <w:t>62804981</w:t>
            </w:r>
          </w:p>
        </w:tc>
      </w:tr>
      <w:tr w14:paraId="2A662C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27" w:hRule="atLeast"/>
          <w:jc w:val="center"/>
        </w:trPr>
        <w:tc>
          <w:tcPr>
            <w:tcW w:w="83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B0D62D">
            <w:pPr>
              <w:pStyle w:val="3"/>
              <w:keepNext w:val="0"/>
              <w:keepLines w:val="0"/>
              <w:widowControl/>
              <w:suppressLineNumbers w:val="0"/>
              <w:pBdr>
                <w:top w:val="none" w:color="auto" w:sz="0" w:space="0"/>
                <w:left w:val="none" w:color="auto" w:sz="0" w:space="0"/>
                <w:bottom w:val="none" w:color="auto" w:sz="0" w:space="0"/>
                <w:right w:val="none" w:color="auto" w:sz="0" w:space="0"/>
              </w:pBdr>
              <w:spacing w:line="337" w:lineRule="atLeast"/>
              <w:ind w:left="0" w:leftChars="0" w:right="0" w:rightChars="0"/>
              <w:jc w:val="center"/>
              <w:rPr>
                <w:rFonts w:hint="eastAsia" w:eastAsiaTheme="minorEastAsia"/>
                <w:color w:val="auto"/>
                <w:sz w:val="22"/>
                <w:szCs w:val="22"/>
                <w:lang w:val="en-US" w:eastAsia="zh-CN"/>
              </w:rPr>
            </w:pPr>
            <w:r>
              <w:rPr>
                <w:rFonts w:hint="eastAsia"/>
                <w:color w:val="auto"/>
                <w:sz w:val="22"/>
                <w:szCs w:val="22"/>
                <w:lang w:val="en-US" w:eastAsia="zh-CN"/>
              </w:rPr>
              <w:t>5</w:t>
            </w:r>
          </w:p>
        </w:tc>
        <w:tc>
          <w:tcPr>
            <w:tcW w:w="13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14E7BC">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三峡城镇移民困难补助资金</w:t>
            </w:r>
          </w:p>
        </w:tc>
        <w:tc>
          <w:tcPr>
            <w:tcW w:w="20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424D91">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三峡工程重庆库区南岸区安置的签订搬迁安置销号合同，且生活困难的淹没农转非移民、城镇迁建新址占地移民、城镇淹没搬迁居民移民和淹没企业失业职工移民</w:t>
            </w:r>
          </w:p>
        </w:tc>
        <w:tc>
          <w:tcPr>
            <w:tcW w:w="440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3896B3">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1人户500元/年；2人户500-1000元/年；3人户1000-1500元/年；4人及以上户1500-2000元/年；每户每年不超过2000元。</w:t>
            </w:r>
          </w:p>
        </w:tc>
        <w:tc>
          <w:tcPr>
            <w:tcW w:w="24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B11CC5">
            <w:pPr>
              <w:spacing w:beforeLines="0" w:afterLines="0"/>
              <w:jc w:val="center"/>
              <w:rPr>
                <w:rFonts w:hint="eastAsia" w:ascii="宋体" w:hAnsi="宋体"/>
                <w:color w:val="000000"/>
                <w:sz w:val="22"/>
                <w:szCs w:val="24"/>
              </w:rPr>
            </w:pPr>
            <w:r>
              <w:rPr>
                <w:rFonts w:hint="eastAsia" w:ascii="宋体" w:hAnsi="宋体"/>
                <w:color w:val="000000"/>
                <w:sz w:val="22"/>
                <w:szCs w:val="24"/>
              </w:rPr>
              <w:fldChar w:fldCharType="begin"/>
            </w:r>
            <w:r>
              <w:rPr>
                <w:rFonts w:hint="eastAsia" w:ascii="宋体" w:hAnsi="宋体"/>
                <w:color w:val="000000"/>
                <w:sz w:val="22"/>
                <w:szCs w:val="24"/>
              </w:rPr>
              <w:instrText xml:space="preserve"> HYPERLINK "https://www.cqna.gov.cn/bm/qnyncw/zwgk_59968/zfxxgkml1/hmhnzj_408267/btyj_408268/202411/t20241129_13843435.html" </w:instrText>
            </w:r>
            <w:r>
              <w:rPr>
                <w:rFonts w:hint="eastAsia" w:ascii="宋体" w:hAnsi="宋体"/>
                <w:color w:val="000000"/>
                <w:sz w:val="22"/>
                <w:szCs w:val="24"/>
              </w:rPr>
              <w:fldChar w:fldCharType="separate"/>
            </w:r>
            <w:r>
              <w:rPr>
                <w:rStyle w:val="7"/>
                <w:rFonts w:hint="eastAsia" w:ascii="宋体" w:hAnsi="宋体"/>
                <w:sz w:val="22"/>
                <w:szCs w:val="24"/>
              </w:rPr>
              <w:t>《重庆市人民政府办公厅关于印发三峡工程重庆库区解决移民遗留问题暂行办法的通知》（渝办[2008]23号 ）</w:t>
            </w:r>
            <w:r>
              <w:rPr>
                <w:rFonts w:hint="eastAsia" w:ascii="宋体" w:hAnsi="宋体"/>
                <w:color w:val="000000"/>
                <w:sz w:val="22"/>
                <w:szCs w:val="24"/>
              </w:rPr>
              <w:fldChar w:fldCharType="end"/>
            </w:r>
          </w:p>
          <w:p w14:paraId="746CF6DC">
            <w:pPr>
              <w:spacing w:beforeLines="0" w:afterLines="0"/>
              <w:jc w:val="center"/>
              <w:rPr>
                <w:rFonts w:hint="eastAsia" w:ascii="宋体" w:hAnsi="宋体"/>
                <w:color w:val="000000"/>
                <w:sz w:val="22"/>
                <w:szCs w:val="24"/>
              </w:rPr>
            </w:pPr>
          </w:p>
          <w:p w14:paraId="309381EA">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fldChar w:fldCharType="begin"/>
            </w:r>
            <w:r>
              <w:rPr>
                <w:rFonts w:hint="eastAsia" w:ascii="宋体" w:hAnsi="宋体"/>
                <w:color w:val="000000"/>
                <w:sz w:val="22"/>
                <w:szCs w:val="24"/>
              </w:rPr>
              <w:instrText xml:space="preserve"> HYPERLINK "https://www.cqna.gov.cn/bm/qnyncw/zwgk_59968/zfxxgkml1/hmhnzj_408267/btyj_408268/202411/t20241129_13843490.html" </w:instrText>
            </w:r>
            <w:r>
              <w:rPr>
                <w:rFonts w:hint="eastAsia" w:ascii="宋体" w:hAnsi="宋体"/>
                <w:color w:val="000000"/>
                <w:sz w:val="22"/>
                <w:szCs w:val="24"/>
              </w:rPr>
              <w:fldChar w:fldCharType="separate"/>
            </w:r>
            <w:r>
              <w:rPr>
                <w:rStyle w:val="6"/>
                <w:rFonts w:hint="eastAsia" w:ascii="宋体" w:hAnsi="宋体"/>
                <w:sz w:val="22"/>
                <w:szCs w:val="24"/>
              </w:rPr>
              <w:t>《重庆市南岸区人民政府办公室关于印发&lt;三峡工程重庆库区解决移民遗留问题南岸区实施细则（试行）&gt;的通知》（南岸府办发〔2008〕83号 ）</w:t>
            </w:r>
            <w:r>
              <w:rPr>
                <w:rFonts w:hint="eastAsia" w:ascii="宋体" w:hAnsi="宋体"/>
                <w:color w:val="000000"/>
                <w:sz w:val="22"/>
                <w:szCs w:val="24"/>
              </w:rPr>
              <w:fldChar w:fldCharType="end"/>
            </w:r>
          </w:p>
        </w:tc>
        <w:tc>
          <w:tcPr>
            <w:tcW w:w="40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29CDE6">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生活困难的淹没农转非移民、城镇迁建新址占地移民、城镇淹没搬迁居民移民、淹没企业失业职工移民家庭可申请困难补助。采取户主申请，村（居）民委员会核实，乡镇人民政府（街道办事处）初审，张榜公示3-5天，无异议后报区农业农村委会同区财政局、民政部门审核，审核属实后报区政府审定。补助资金于9月底前通过“</w:t>
            </w:r>
            <w:bookmarkStart w:id="0" w:name="_GoBack"/>
            <w:bookmarkEnd w:id="0"/>
            <w:r>
              <w:rPr>
                <w:rFonts w:hint="eastAsia" w:ascii="宋体" w:hAnsi="宋体"/>
                <w:color w:val="000000"/>
                <w:sz w:val="22"/>
                <w:szCs w:val="24"/>
              </w:rPr>
              <w:t>一卡通”系统发放。</w:t>
            </w:r>
          </w:p>
        </w:tc>
        <w:tc>
          <w:tcPr>
            <w:tcW w:w="1042"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D56AC5">
            <w:pPr>
              <w:spacing w:beforeLines="0" w:afterLines="0"/>
              <w:jc w:val="center"/>
              <w:rPr>
                <w:rFonts w:hint="eastAsia" w:ascii="宋体" w:hAnsi="宋体" w:eastAsiaTheme="minorEastAsia" w:cstheme="minorBidi"/>
                <w:color w:val="000000"/>
                <w:kern w:val="2"/>
                <w:sz w:val="22"/>
                <w:szCs w:val="24"/>
                <w:lang w:val="en-US" w:eastAsia="zh-CN" w:bidi="ar-SA"/>
              </w:rPr>
            </w:pPr>
            <w:r>
              <w:rPr>
                <w:color w:val="auto"/>
                <w:sz w:val="22"/>
                <w:szCs w:val="22"/>
              </w:rPr>
              <w:t>023-</w:t>
            </w:r>
            <w:r>
              <w:rPr>
                <w:rFonts w:hint="eastAsia"/>
                <w:color w:val="auto"/>
                <w:sz w:val="22"/>
                <w:szCs w:val="22"/>
                <w:lang w:val="en-US" w:eastAsia="zh-CN"/>
              </w:rPr>
              <w:t>62804981</w:t>
            </w:r>
          </w:p>
        </w:tc>
      </w:tr>
    </w:tbl>
    <w:p w14:paraId="62FE9F2F">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2ExYzM0ODQwMDVjMWU3MjAxOGY0MzQ4M2E3ZTcifQ=="/>
  </w:docVars>
  <w:rsids>
    <w:rsidRoot w:val="00172A27"/>
    <w:rsid w:val="076741FD"/>
    <w:rsid w:val="167F55F9"/>
    <w:rsid w:val="16B402EC"/>
    <w:rsid w:val="387044B3"/>
    <w:rsid w:val="445C153D"/>
    <w:rsid w:val="4A3E3CC6"/>
    <w:rsid w:val="4D07739D"/>
    <w:rsid w:val="506B17E3"/>
    <w:rsid w:val="5E2251FA"/>
    <w:rsid w:val="68A001AC"/>
    <w:rsid w:val="6E9B061F"/>
    <w:rsid w:val="7E8C5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u w:val="single"/>
    </w:rPr>
  </w:style>
  <w:style w:type="character" w:styleId="7">
    <w:name w:val="Hyperlink"/>
    <w:basedOn w:val="5"/>
    <w:qFormat/>
    <w:uiPriority w:val="0"/>
    <w:rPr>
      <w:color w:val="0000FF"/>
      <w:u w:val="single"/>
    </w:rPr>
  </w:style>
  <w:style w:type="paragraph" w:styleId="8">
    <w:name w:val="No Spacing"/>
    <w:unhideWhenUsed/>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3276</Words>
  <Characters>3554</Characters>
  <Lines>0</Lines>
  <Paragraphs>0</Paragraphs>
  <TotalTime>27</TotalTime>
  <ScaleCrop>false</ScaleCrop>
  <LinksUpToDate>false</LinksUpToDate>
  <CharactersWithSpaces>3570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2024-10-21T01:49:00Z</dcterms:created>
  <dc:creator>Administrator</dc:creator>
  <cp:lastModifiedBy>木子</cp:lastModifiedBy>
  <dcterms:modified xsi:type="dcterms:W3CDTF">2025-02-14T07:28:43Z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A4843B468D884994BB0D271D40969E06_13</vt:lpwstr>
  </property>
  <property fmtid="{D5CDD505-2E9C-101B-9397-08002B2CF9AE}" pid="4" name="KSOTemplateDocerSaveRecord">
    <vt:lpwstr>eyJoZGlkIjoiMGRiM2ExYzM0ODQwMDVjMWU3MjAxOGY0MzQ4M2E3ZTciLCJ1c2VySWQiOiIyOTcxOTU3NTAifQ==</vt:lpwstr>
  </property>
</Properties>
</file>