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_GBK" w:eastAsia="方正小标宋_GBK"/>
          <w:snapToGrid w:val="0"/>
          <w:kern w:val="0"/>
          <w:sz w:val="72"/>
          <w:szCs w:val="72"/>
        </w:rPr>
      </w:pPr>
    </w:p>
    <w:p>
      <w:pPr>
        <w:snapToGrid w:val="0"/>
        <w:jc w:val="center"/>
        <w:rPr>
          <w:rFonts w:ascii="方正小标宋_GBK" w:eastAsia="方正小标宋_GBK"/>
          <w:snapToGrid w:val="0"/>
          <w:kern w:val="0"/>
          <w:sz w:val="72"/>
          <w:szCs w:val="72"/>
        </w:rPr>
      </w:pPr>
      <w:bookmarkStart w:id="0" w:name="_GoBack"/>
      <w:bookmarkEnd w:id="0"/>
    </w:p>
    <w:p>
      <w:pPr>
        <w:snapToGrid w:val="0"/>
        <w:jc w:val="center"/>
        <w:rPr>
          <w:rFonts w:ascii="方正小标宋_GBK" w:eastAsia="方正小标宋_GBK"/>
          <w:snapToGrid w:val="0"/>
          <w:kern w:val="0"/>
          <w:sz w:val="72"/>
          <w:szCs w:val="72"/>
        </w:rPr>
      </w:pPr>
      <w:r>
        <w:rPr>
          <w:rFonts w:hint="eastAsia" w:ascii="方正小标宋_GBK" w:eastAsia="方正小标宋_GBK"/>
          <w:snapToGrid w:val="0"/>
          <w:kern w:val="0"/>
          <w:sz w:val="72"/>
          <w:szCs w:val="72"/>
        </w:rPr>
        <w:t>重庆市</w:t>
      </w:r>
    </w:p>
    <w:p>
      <w:pPr>
        <w:snapToGrid w:val="0"/>
        <w:jc w:val="center"/>
        <w:rPr>
          <w:rFonts w:ascii="方正小标宋_GBK" w:eastAsia="方正小标宋_GBK"/>
          <w:snapToGrid w:val="0"/>
          <w:kern w:val="0"/>
          <w:sz w:val="72"/>
          <w:szCs w:val="72"/>
        </w:rPr>
      </w:pPr>
      <w:r>
        <w:rPr>
          <w:rFonts w:hint="eastAsia" w:ascii="方正小标宋_GBK" w:eastAsia="方正小标宋_GBK"/>
          <w:snapToGrid w:val="0"/>
          <w:kern w:val="0"/>
          <w:sz w:val="72"/>
          <w:szCs w:val="72"/>
        </w:rPr>
        <w:t>水利水电工程质量监督书</w:t>
      </w: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jc w:val="center"/>
        <w:rPr>
          <w:rFonts w:ascii="方正楷体_GBK" w:eastAsia="方正楷体_GBK"/>
          <w:snapToGrid w:val="0"/>
          <w:kern w:val="0"/>
          <w:sz w:val="36"/>
          <w:szCs w:val="36"/>
        </w:rPr>
      </w:pPr>
      <w:r>
        <w:rPr>
          <w:rFonts w:hint="eastAsia" w:ascii="方正楷体_GBK" w:eastAsia="方正楷体_GBK"/>
          <w:snapToGrid w:val="0"/>
          <w:kern w:val="0"/>
          <w:sz w:val="36"/>
          <w:szCs w:val="36"/>
        </w:rPr>
        <w:t>编号：南岸水质监2024-01</w:t>
      </w:r>
    </w:p>
    <w:p>
      <w:pPr>
        <w:snapToGrid w:val="0"/>
        <w:spacing w:line="594" w:lineRule="exact"/>
        <w:jc w:val="center"/>
        <w:rPr>
          <w:rFonts w:ascii="方正楷体_GBK" w:eastAsia="方正楷体_GBK"/>
          <w:snapToGrid w:val="0"/>
          <w:kern w:val="0"/>
          <w:sz w:val="36"/>
          <w:szCs w:val="36"/>
        </w:rPr>
      </w:pPr>
      <w:r>
        <w:rPr>
          <w:rFonts w:hint="eastAsia" w:ascii="方正楷体_GBK" w:eastAsia="方正楷体_GBK"/>
          <w:snapToGrid w:val="0"/>
          <w:kern w:val="0"/>
          <w:sz w:val="36"/>
          <w:szCs w:val="36"/>
        </w:rPr>
        <w:t>重庆市南岸区水利工程质量监督站</w:t>
      </w:r>
    </w:p>
    <w:p>
      <w:pPr>
        <w:snapToGrid w:val="0"/>
        <w:spacing w:line="594" w:lineRule="exact"/>
        <w:rPr>
          <w:snapToGrid w:val="0"/>
          <w:kern w:val="0"/>
          <w:sz w:val="44"/>
        </w:rPr>
      </w:pPr>
    </w:p>
    <w:p>
      <w:pPr>
        <w:snapToGrid w:val="0"/>
        <w:spacing w:line="594" w:lineRule="exact"/>
        <w:rPr>
          <w:snapToGrid w:val="0"/>
          <w:kern w:val="0"/>
          <w:sz w:val="44"/>
        </w:rPr>
      </w:pPr>
    </w:p>
    <w:tbl>
      <w:tblPr>
        <w:tblStyle w:val="2"/>
        <w:tblW w:w="100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541"/>
        <w:gridCol w:w="823"/>
        <w:gridCol w:w="184"/>
        <w:gridCol w:w="945"/>
        <w:gridCol w:w="651"/>
        <w:gridCol w:w="483"/>
        <w:gridCol w:w="673"/>
        <w:gridCol w:w="747"/>
        <w:gridCol w:w="507"/>
        <w:gridCol w:w="14"/>
        <w:gridCol w:w="1584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504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工程项目名称</w:t>
            </w:r>
          </w:p>
        </w:tc>
        <w:tc>
          <w:tcPr>
            <w:tcW w:w="4006" w:type="dxa"/>
            <w:gridSpan w:val="6"/>
            <w:vAlign w:val="center"/>
          </w:tcPr>
          <w:p>
            <w:pPr>
              <w:snapToGrid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南岸区大寨水库除险加固工程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建设性质</w:t>
            </w:r>
          </w:p>
        </w:tc>
        <w:tc>
          <w:tcPr>
            <w:tcW w:w="1907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hint="eastAsia" w:eastAsia="方正仿宋_GBK"/>
                <w:snapToGrid w:val="0"/>
                <w:kern w:val="0"/>
                <w:sz w:val="24"/>
              </w:rPr>
              <w:t>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2504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项目法人</w:t>
            </w:r>
          </w:p>
        </w:tc>
        <w:tc>
          <w:tcPr>
            <w:tcW w:w="4006" w:type="dxa"/>
            <w:gridSpan w:val="6"/>
            <w:vAlign w:val="center"/>
          </w:tcPr>
          <w:p>
            <w:pPr>
              <w:snapToGrid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重庆市南岸城市更新建设发展有限公司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法定代表人</w:t>
            </w:r>
          </w:p>
        </w:tc>
        <w:tc>
          <w:tcPr>
            <w:tcW w:w="1907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赵健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504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联系地址、邮编</w:t>
            </w:r>
          </w:p>
        </w:tc>
        <w:tc>
          <w:tcPr>
            <w:tcW w:w="7511" w:type="dxa"/>
            <w:gridSpan w:val="9"/>
            <w:vAlign w:val="center"/>
          </w:tcPr>
          <w:p>
            <w:pPr>
              <w:snapToGrid w:val="0"/>
              <w:ind w:left="3480" w:hanging="3480" w:hangingChars="145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重庆市南岸区广福大道12号</w:t>
            </w:r>
            <w:r>
              <w:rPr>
                <w:rFonts w:hint="eastAsia" w:eastAsia="方正仿宋_GBK"/>
                <w:snapToGrid w:val="0"/>
                <w:kern w:val="0"/>
                <w:sz w:val="24"/>
              </w:rPr>
              <w:t xml:space="preserve">       邮编：400000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2" w:hRule="atLeast"/>
          <w:jc w:val="center"/>
        </w:trPr>
        <w:tc>
          <w:tcPr>
            <w:tcW w:w="956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工程</w:t>
            </w:r>
          </w:p>
          <w:p>
            <w:pPr>
              <w:snapToGrid w:val="0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规模</w:t>
            </w:r>
          </w:p>
        </w:tc>
        <w:tc>
          <w:tcPr>
            <w:tcW w:w="2493" w:type="dxa"/>
            <w:gridSpan w:val="4"/>
          </w:tcPr>
          <w:p>
            <w:pPr>
              <w:snapToGrid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大寨水库坝体为均质土坝，水库最大坝高19.3m，水库总库容10.87万m</w:t>
            </w:r>
            <w:r>
              <w:rPr>
                <w:rFonts w:hint="eastAsia" w:eastAsia="仿宋_GB2312"/>
                <w:sz w:val="24"/>
                <w:vertAlign w:val="superscript"/>
              </w:rPr>
              <w:t>3</w:t>
            </w:r>
            <w:r>
              <w:rPr>
                <w:rFonts w:hint="eastAsia" w:eastAsia="仿宋_GB2312"/>
                <w:sz w:val="24"/>
              </w:rPr>
              <w:t>，正常库容7.4万m</w:t>
            </w:r>
            <w:r>
              <w:rPr>
                <w:rFonts w:hint="eastAsia" w:eastAsia="仿宋_GB2312"/>
                <w:sz w:val="24"/>
                <w:vertAlign w:val="superscript"/>
              </w:rPr>
              <w:t>3</w:t>
            </w:r>
            <w:r>
              <w:rPr>
                <w:rFonts w:hint="eastAsia" w:eastAsia="仿宋_GB2312"/>
                <w:sz w:val="24"/>
              </w:rPr>
              <w:t>，死库容1.1万m</w:t>
            </w:r>
            <w:r>
              <w:rPr>
                <w:rFonts w:hint="eastAsia" w:eastAsia="仿宋_GB2312"/>
                <w:sz w:val="24"/>
                <w:vertAlign w:val="superscript"/>
              </w:rPr>
              <w:t>3</w:t>
            </w:r>
            <w:r>
              <w:rPr>
                <w:rFonts w:hint="eastAsia" w:eastAsia="仿宋_GB2312"/>
                <w:sz w:val="24"/>
              </w:rPr>
              <w:t>。灌溉面积850亩。水库枢纽工程主要由大坝、溢洪道、放水建筑物等组成。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主要</w:t>
            </w:r>
          </w:p>
          <w:p>
            <w:pPr>
              <w:snapToGrid w:val="0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技术</w:t>
            </w:r>
          </w:p>
          <w:p>
            <w:pPr>
              <w:snapToGrid w:val="0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指标</w:t>
            </w:r>
          </w:p>
        </w:tc>
        <w:tc>
          <w:tcPr>
            <w:tcW w:w="5432" w:type="dxa"/>
            <w:gridSpan w:val="6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1.上游坝坡培厚，坡比1:2，分2级马道，采用预制六棱块护坡。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2.下游坝坡培厚，分2级马道，坡比分别为1:1.75和1:15，采用砼棱格草皮护坡。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3.坝顶重新硬化，新建防浪墙和青石栏杆，拆除花台和植物。</w:t>
            </w:r>
          </w:p>
          <w:p>
            <w:pPr>
              <w:snapToGrid w:val="0"/>
              <w:spacing w:line="240" w:lineRule="exact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4.新建溢洪道消力池，更换锈蚀闸阀。恢复观测设施。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2320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总投资</w:t>
            </w:r>
          </w:p>
        </w:tc>
        <w:tc>
          <w:tcPr>
            <w:tcW w:w="2936" w:type="dxa"/>
            <w:gridSpan w:val="5"/>
            <w:vAlign w:val="center"/>
          </w:tcPr>
          <w:p>
            <w:pPr>
              <w:snapToGrid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206.12</w:t>
            </w:r>
            <w:r>
              <w:rPr>
                <w:rFonts w:hint="eastAsia" w:eastAsia="方正仿宋_GBK"/>
                <w:snapToGrid w:val="0"/>
                <w:kern w:val="0"/>
                <w:sz w:val="24"/>
              </w:rPr>
              <w:t>万元</w:t>
            </w:r>
          </w:p>
        </w:tc>
        <w:tc>
          <w:tcPr>
            <w:tcW w:w="1254" w:type="dxa"/>
            <w:gridSpan w:val="2"/>
            <w:vMerge w:val="restart"/>
            <w:vAlign w:val="center"/>
          </w:tcPr>
          <w:p>
            <w:pPr>
              <w:snapToGri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报监计划工期</w:t>
            </w:r>
          </w:p>
        </w:tc>
        <w:tc>
          <w:tcPr>
            <w:tcW w:w="3505" w:type="dxa"/>
            <w:gridSpan w:val="3"/>
            <w:vMerge w:val="restart"/>
            <w:vAlign w:val="center"/>
          </w:tcPr>
          <w:p>
            <w:pPr>
              <w:snapToGrid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2024年6月24日开工~2024年12月1日竣工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2320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建安投资</w:t>
            </w:r>
          </w:p>
        </w:tc>
        <w:tc>
          <w:tcPr>
            <w:tcW w:w="2936" w:type="dxa"/>
            <w:gridSpan w:val="5"/>
            <w:vAlign w:val="center"/>
          </w:tcPr>
          <w:p>
            <w:pPr>
              <w:snapToGrid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158.18</w:t>
            </w:r>
            <w:r>
              <w:rPr>
                <w:rFonts w:hint="eastAsia" w:eastAsia="方正仿宋_GBK"/>
                <w:snapToGrid w:val="0"/>
                <w:kern w:val="0"/>
                <w:sz w:val="24"/>
              </w:rPr>
              <w:t>万元</w:t>
            </w:r>
          </w:p>
        </w:tc>
        <w:tc>
          <w:tcPr>
            <w:tcW w:w="1254" w:type="dxa"/>
            <w:gridSpan w:val="2"/>
            <w:vMerge w:val="continue"/>
            <w:vAlign w:val="center"/>
          </w:tcPr>
          <w:p>
            <w:pPr>
              <w:snapToGrid w:val="0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3505" w:type="dxa"/>
            <w:gridSpan w:val="3"/>
            <w:vMerge w:val="continue"/>
            <w:vAlign w:val="center"/>
          </w:tcPr>
          <w:p>
            <w:pPr>
              <w:snapToGrid w:val="0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exact"/>
          <w:jc w:val="center"/>
        </w:trPr>
        <w:tc>
          <w:tcPr>
            <w:tcW w:w="4100" w:type="dxa"/>
            <w:gridSpan w:val="6"/>
            <w:vAlign w:val="center"/>
          </w:tcPr>
          <w:p>
            <w:pPr>
              <w:snapToGrid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项目批准机关、日期、文号</w:t>
            </w:r>
          </w:p>
        </w:tc>
        <w:tc>
          <w:tcPr>
            <w:tcW w:w="5915" w:type="dxa"/>
            <w:gridSpan w:val="7"/>
            <w:vAlign w:val="center"/>
          </w:tcPr>
          <w:p>
            <w:pPr>
              <w:snapToGrid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批准机关：</w:t>
            </w:r>
            <w:r>
              <w:rPr>
                <w:rFonts w:eastAsia="方正仿宋_GBK"/>
                <w:sz w:val="24"/>
              </w:rPr>
              <w:t>重庆市南岸区</w:t>
            </w:r>
            <w:r>
              <w:rPr>
                <w:rFonts w:hint="eastAsia" w:eastAsia="方正仿宋_GBK"/>
                <w:sz w:val="24"/>
              </w:rPr>
              <w:t>农业农村</w:t>
            </w:r>
            <w:r>
              <w:rPr>
                <w:rFonts w:eastAsia="方正仿宋_GBK"/>
                <w:sz w:val="24"/>
              </w:rPr>
              <w:t>委员会</w:t>
            </w:r>
          </w:p>
          <w:p>
            <w:pPr>
              <w:snapToGrid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日期：</w:t>
            </w:r>
            <w:r>
              <w:rPr>
                <w:rFonts w:eastAsia="方正仿宋_GBK"/>
                <w:sz w:val="24"/>
              </w:rPr>
              <w:t>20</w:t>
            </w:r>
            <w:r>
              <w:rPr>
                <w:rFonts w:hint="eastAsia" w:eastAsia="方正仿宋_GBK"/>
                <w:sz w:val="24"/>
              </w:rPr>
              <w:t>24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hint="eastAsia" w:eastAsia="方正仿宋_GBK"/>
                <w:sz w:val="24"/>
              </w:rPr>
              <w:t>3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hint="eastAsia" w:eastAsia="方正仿宋_GBK"/>
                <w:sz w:val="24"/>
              </w:rPr>
              <w:t>29</w:t>
            </w:r>
            <w:r>
              <w:rPr>
                <w:rFonts w:eastAsia="方正仿宋_GBK"/>
                <w:sz w:val="24"/>
              </w:rPr>
              <w:t>日</w:t>
            </w:r>
          </w:p>
          <w:p>
            <w:pPr>
              <w:snapToGrid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文号：</w:t>
            </w:r>
            <w:r>
              <w:rPr>
                <w:rFonts w:hint="eastAsia" w:eastAsia="仿宋_GB2312"/>
                <w:sz w:val="24"/>
              </w:rPr>
              <w:t>南岸农发[2024]35号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  <w:jc w:val="center"/>
        </w:trPr>
        <w:tc>
          <w:tcPr>
            <w:tcW w:w="14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报监提供资料</w:t>
            </w:r>
          </w:p>
        </w:tc>
        <w:tc>
          <w:tcPr>
            <w:tcW w:w="450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1.项目法人审批文件1份；    √</w:t>
            </w:r>
          </w:p>
          <w:p>
            <w:pPr>
              <w:snapToGri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2.设计审批文件1份；        √</w:t>
            </w:r>
          </w:p>
          <w:p>
            <w:pPr>
              <w:snapToGri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3.设计合同副本1份；        √</w:t>
            </w:r>
          </w:p>
        </w:tc>
        <w:tc>
          <w:tcPr>
            <w:tcW w:w="401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4.监理合同副本1份；      √</w:t>
            </w:r>
          </w:p>
          <w:p>
            <w:pPr>
              <w:snapToGri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5.施工合同副本1份；      √</w:t>
            </w:r>
          </w:p>
          <w:p>
            <w:pPr>
              <w:snapToGri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6.其他申报资料：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497" w:type="dxa"/>
            <w:gridSpan w:val="2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参建单位</w:t>
            </w:r>
          </w:p>
        </w:tc>
        <w:tc>
          <w:tcPr>
            <w:tcW w:w="851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(1)设计单位</w:t>
            </w:r>
            <w:r>
              <w:rPr>
                <w:rFonts w:hint="eastAsia" w:eastAsia="仿宋_GB2312"/>
                <w:sz w:val="24"/>
                <w:u w:val="single"/>
              </w:rPr>
              <w:t>重庆中科勘测设计有限公司</w:t>
            </w:r>
            <w:r>
              <w:rPr>
                <w:rFonts w:eastAsia="方正仿宋_GBK"/>
                <w:snapToGrid w:val="0"/>
                <w:kern w:val="0"/>
                <w:sz w:val="24"/>
              </w:rPr>
              <w:t>资质</w:t>
            </w:r>
            <w:r>
              <w:rPr>
                <w:rFonts w:eastAsia="方正仿宋_GBK"/>
                <w:sz w:val="24"/>
                <w:u w:val="single"/>
              </w:rPr>
              <w:t>水利行业</w:t>
            </w:r>
            <w:r>
              <w:rPr>
                <w:rFonts w:hint="eastAsia" w:eastAsia="方正仿宋_GBK"/>
                <w:sz w:val="24"/>
                <w:u w:val="single"/>
              </w:rPr>
              <w:t>丙</w:t>
            </w:r>
            <w:r>
              <w:rPr>
                <w:rFonts w:eastAsia="方正仿宋_GBK"/>
                <w:snapToGrid w:val="0"/>
                <w:kern w:val="0"/>
                <w:sz w:val="24"/>
              </w:rPr>
              <w:t>级；</w:t>
            </w:r>
          </w:p>
          <w:p>
            <w:pPr>
              <w:snapToGri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(2)监理单位</w:t>
            </w:r>
            <w:r>
              <w:rPr>
                <w:rFonts w:hint="eastAsia" w:eastAsia="仿宋_GB2312"/>
                <w:sz w:val="24"/>
                <w:u w:val="single"/>
              </w:rPr>
              <w:t>广西全捷工程咨询有限公司</w:t>
            </w:r>
            <w:r>
              <w:rPr>
                <w:rFonts w:eastAsia="方正仿宋_GBK"/>
                <w:snapToGrid w:val="0"/>
                <w:kern w:val="0"/>
                <w:sz w:val="24"/>
              </w:rPr>
              <w:t>资质</w:t>
            </w:r>
            <w:r>
              <w:rPr>
                <w:rFonts w:hint="eastAsia" w:eastAsia="方正仿宋_GBK"/>
                <w:sz w:val="24"/>
                <w:u w:val="single"/>
              </w:rPr>
              <w:t>水利水电工程监理乙</w:t>
            </w:r>
            <w:r>
              <w:rPr>
                <w:rFonts w:eastAsia="方正仿宋_GBK"/>
                <w:snapToGrid w:val="0"/>
                <w:kern w:val="0"/>
                <w:sz w:val="24"/>
              </w:rPr>
              <w:t>级；</w:t>
            </w:r>
          </w:p>
          <w:p>
            <w:pPr>
              <w:snapToGri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(3)施工单位</w:t>
            </w:r>
            <w:r>
              <w:rPr>
                <w:rFonts w:hint="eastAsia" w:eastAsia="仿宋_GB2312"/>
                <w:sz w:val="24"/>
                <w:u w:val="single"/>
              </w:rPr>
              <w:t>重庆长霖建设有限公司</w:t>
            </w:r>
            <w:r>
              <w:rPr>
                <w:rFonts w:eastAsia="方正仿宋_GBK"/>
                <w:snapToGrid w:val="0"/>
                <w:kern w:val="0"/>
                <w:sz w:val="24"/>
              </w:rPr>
              <w:t>资质</w:t>
            </w:r>
            <w:r>
              <w:rPr>
                <w:rFonts w:hint="eastAsia" w:eastAsia="仿宋_GB2312"/>
                <w:sz w:val="24"/>
                <w:u w:val="single"/>
              </w:rPr>
              <w:t>水利水电工程施工总承包贰级</w:t>
            </w:r>
            <w:r>
              <w:rPr>
                <w:rFonts w:eastAsia="方正仿宋_GBK"/>
                <w:snapToGrid w:val="0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1497" w:type="dxa"/>
            <w:gridSpan w:val="2"/>
            <w:vMerge w:val="continue"/>
            <w:vAlign w:val="center"/>
          </w:tcPr>
          <w:p>
            <w:pPr>
              <w:snapToGrid w:val="0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952" w:type="dxa"/>
            <w:gridSpan w:val="3"/>
            <w:vAlign w:val="center"/>
          </w:tcPr>
          <w:p>
            <w:pPr>
              <w:snapToGrid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建设单位质量监督联系人</w:t>
            </w:r>
          </w:p>
        </w:tc>
        <w:tc>
          <w:tcPr>
            <w:tcW w:w="3075" w:type="dxa"/>
            <w:gridSpan w:val="6"/>
            <w:vAlign w:val="center"/>
          </w:tcPr>
          <w:p>
            <w:pPr>
              <w:snapToGrid w:val="0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罗彬源</w:t>
            </w:r>
          </w:p>
        </w:tc>
        <w:tc>
          <w:tcPr>
            <w:tcW w:w="1584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联系方式</w:t>
            </w:r>
          </w:p>
        </w:tc>
        <w:tc>
          <w:tcPr>
            <w:tcW w:w="1907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17353106220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97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质量监督</w:t>
            </w:r>
          </w:p>
          <w:p>
            <w:pPr>
              <w:snapToGrid w:val="0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依据</w:t>
            </w:r>
          </w:p>
        </w:tc>
        <w:tc>
          <w:tcPr>
            <w:tcW w:w="8518" w:type="dxa"/>
            <w:gridSpan w:val="11"/>
            <w:vMerge w:val="restart"/>
            <w:vAlign w:val="center"/>
          </w:tcPr>
          <w:p>
            <w:pPr>
              <w:snapToGrid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（一）国家有关的法律、法规；</w:t>
            </w:r>
          </w:p>
          <w:p>
            <w:pPr>
              <w:snapToGrid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（二）水利水电行业有关技术规程、规范，质量标准；</w:t>
            </w:r>
          </w:p>
          <w:p>
            <w:pPr>
              <w:snapToGrid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（三）经批准的设计文件；</w:t>
            </w:r>
          </w:p>
          <w:p>
            <w:pPr>
              <w:snapToGrid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（四）相关合同等。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497" w:type="dxa"/>
            <w:gridSpan w:val="2"/>
            <w:vMerge w:val="continue"/>
            <w:vAlign w:val="center"/>
          </w:tcPr>
          <w:p>
            <w:pPr>
              <w:snapToGrid w:val="0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8518" w:type="dxa"/>
            <w:gridSpan w:val="11"/>
            <w:vMerge w:val="continue"/>
          </w:tcPr>
          <w:p>
            <w:pPr>
              <w:snapToGrid w:val="0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核定监督</w:t>
            </w:r>
          </w:p>
          <w:p>
            <w:pPr>
              <w:snapToGrid w:val="0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内容</w:t>
            </w:r>
          </w:p>
        </w:tc>
        <w:tc>
          <w:tcPr>
            <w:tcW w:w="8518" w:type="dxa"/>
            <w:gridSpan w:val="11"/>
          </w:tcPr>
          <w:p>
            <w:pPr>
              <w:snapToGrid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同意对</w:t>
            </w:r>
            <w:r>
              <w:rPr>
                <w:rFonts w:hint="eastAsia" w:eastAsia="仿宋_GB2312"/>
                <w:sz w:val="24"/>
              </w:rPr>
              <w:t>南岸区大寨水库除险加固工程</w:t>
            </w:r>
            <w:r>
              <w:rPr>
                <w:rFonts w:hint="eastAsia" w:eastAsia="方正仿宋_GBK"/>
                <w:sz w:val="24"/>
              </w:rPr>
              <w:t>施工内容</w:t>
            </w:r>
            <w:r>
              <w:rPr>
                <w:rFonts w:eastAsia="方正仿宋_GBK"/>
                <w:sz w:val="24"/>
              </w:rPr>
              <w:t>实施施工质量监督。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监督期限</w:t>
            </w:r>
          </w:p>
        </w:tc>
        <w:tc>
          <w:tcPr>
            <w:tcW w:w="8518" w:type="dxa"/>
            <w:gridSpan w:val="11"/>
            <w:vAlign w:val="center"/>
          </w:tcPr>
          <w:p>
            <w:pPr>
              <w:snapToGrid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自办理质量监督手续开始，到工程竣工验收委员会同意工程交付使用止。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  <w:jc w:val="center"/>
        </w:trPr>
        <w:tc>
          <w:tcPr>
            <w:tcW w:w="10015" w:type="dxa"/>
            <w:gridSpan w:val="13"/>
          </w:tcPr>
          <w:p>
            <w:pPr>
              <w:snapToGrid w:val="0"/>
              <w:spacing w:before="24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质量监督机构： 重庆市南岸区水利工程质量监督站</w:t>
            </w:r>
          </w:p>
          <w:p>
            <w:pPr>
              <w:snapToGrid w:val="0"/>
              <w:rPr>
                <w:rFonts w:eastAsia="方正仿宋_GBK"/>
                <w:snapToGrid w:val="0"/>
                <w:kern w:val="0"/>
                <w:sz w:val="24"/>
              </w:rPr>
            </w:pPr>
          </w:p>
          <w:p>
            <w:pPr>
              <w:snapToGrid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 xml:space="preserve">监督人员：惠伟伟 张凯虹 </w:t>
            </w:r>
            <w:r>
              <w:rPr>
                <w:rFonts w:hint="eastAsia" w:eastAsia="方正仿宋_GBK"/>
                <w:snapToGrid w:val="0"/>
                <w:kern w:val="0"/>
                <w:sz w:val="24"/>
              </w:rPr>
              <w:t>罗小玲 郑林昊 刘冰洁</w:t>
            </w:r>
          </w:p>
          <w:p>
            <w:pPr>
              <w:snapToGrid w:val="0"/>
              <w:ind w:right="84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（盖章）</w:t>
            </w:r>
          </w:p>
          <w:p>
            <w:pPr>
              <w:snapToGrid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联系电话：</w:t>
            </w:r>
            <w:r>
              <w:rPr>
                <w:rFonts w:hint="eastAsia" w:eastAsia="方正仿宋_GBK"/>
                <w:snapToGrid w:val="0"/>
                <w:kern w:val="0"/>
                <w:sz w:val="24"/>
              </w:rPr>
              <w:t>62955519    2024</w:t>
            </w:r>
            <w:r>
              <w:rPr>
                <w:rFonts w:eastAsia="方正仿宋_GBK"/>
                <w:snapToGrid w:val="0"/>
                <w:kern w:val="0"/>
                <w:sz w:val="24"/>
              </w:rPr>
              <w:t>年</w:t>
            </w:r>
            <w:r>
              <w:rPr>
                <w:rFonts w:hint="eastAsia" w:eastAsia="方正仿宋_GBK"/>
                <w:snapToGrid w:val="0"/>
                <w:kern w:val="0"/>
                <w:sz w:val="24"/>
              </w:rPr>
              <w:t>7</w:t>
            </w:r>
            <w:r>
              <w:rPr>
                <w:rFonts w:eastAsia="方正仿宋_GBK"/>
                <w:snapToGrid w:val="0"/>
                <w:kern w:val="0"/>
                <w:sz w:val="24"/>
              </w:rPr>
              <w:t>月</w:t>
            </w:r>
            <w:r>
              <w:rPr>
                <w:rFonts w:hint="eastAsia" w:eastAsia="方正仿宋_GBK"/>
                <w:snapToGrid w:val="0"/>
                <w:kern w:val="0"/>
                <w:sz w:val="24"/>
              </w:rPr>
              <w:t>5</w:t>
            </w:r>
            <w:r>
              <w:rPr>
                <w:rFonts w:eastAsia="方正仿宋_GBK"/>
                <w:snapToGrid w:val="0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134" w:right="851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394A"/>
    <w:rsid w:val="000534E1"/>
    <w:rsid w:val="00061A4C"/>
    <w:rsid w:val="0007220B"/>
    <w:rsid w:val="000814A8"/>
    <w:rsid w:val="000B6BC2"/>
    <w:rsid w:val="00135143"/>
    <w:rsid w:val="00155A64"/>
    <w:rsid w:val="002A394A"/>
    <w:rsid w:val="0032005F"/>
    <w:rsid w:val="004131A6"/>
    <w:rsid w:val="004A37C6"/>
    <w:rsid w:val="00544469"/>
    <w:rsid w:val="00570888"/>
    <w:rsid w:val="005A4575"/>
    <w:rsid w:val="0071307D"/>
    <w:rsid w:val="007820CB"/>
    <w:rsid w:val="007C5F79"/>
    <w:rsid w:val="008339D4"/>
    <w:rsid w:val="009D3E2C"/>
    <w:rsid w:val="00A82DB6"/>
    <w:rsid w:val="00AC6733"/>
    <w:rsid w:val="00AE4518"/>
    <w:rsid w:val="00B8493A"/>
    <w:rsid w:val="00BA32F9"/>
    <w:rsid w:val="00BC1231"/>
    <w:rsid w:val="00BD58D4"/>
    <w:rsid w:val="00C921B9"/>
    <w:rsid w:val="00CD7E20"/>
    <w:rsid w:val="00D63D55"/>
    <w:rsid w:val="00E30F2A"/>
    <w:rsid w:val="00EF3A6E"/>
    <w:rsid w:val="33484CFE"/>
    <w:rsid w:val="542A3DC9"/>
    <w:rsid w:val="5C104F0A"/>
    <w:rsid w:val="61591F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154</Words>
  <Characters>883</Characters>
  <Lines>7</Lines>
  <Paragraphs>2</Paragraphs>
  <TotalTime>263</TotalTime>
  <ScaleCrop>false</ScaleCrop>
  <LinksUpToDate>false</LinksUpToDate>
  <CharactersWithSpaces>1035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2019-01-23T08:52:00Z</dcterms:created>
  <dc:creator>张凯虹</dc:creator>
  <cp:lastModifiedBy>wj</cp:lastModifiedBy>
  <cp:lastPrinted>2022-08-04T08:36:00Z</cp:lastPrinted>
  <dcterms:modified xsi:type="dcterms:W3CDTF">2024-11-19T07:57:12Z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