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重庆市</w:t>
      </w:r>
      <w:r>
        <w:rPr>
          <w:rFonts w:hint="eastAsia" w:eastAsia="方正小标宋_GBK"/>
          <w:sz w:val="44"/>
          <w:szCs w:val="44"/>
        </w:rPr>
        <w:t>南岸</w:t>
      </w:r>
      <w:r>
        <w:rPr>
          <w:rFonts w:eastAsia="方正小标宋_GBK"/>
          <w:sz w:val="44"/>
          <w:szCs w:val="44"/>
        </w:rPr>
        <w:t>区农业农村委员会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210" w:leftChars="100" w:right="-92" w:rightChars="-44"/>
        <w:jc w:val="center"/>
        <w:textAlignment w:val="auto"/>
        <w:rPr>
          <w:rFonts w:eastAsia="方正小标宋_GBK"/>
          <w:color w:val="000000"/>
          <w:sz w:val="44"/>
        </w:rPr>
      </w:pPr>
      <w:r>
        <w:rPr>
          <w:rFonts w:eastAsia="方正小标宋_GBK"/>
          <w:color w:val="000000"/>
          <w:sz w:val="44"/>
        </w:rPr>
        <w:t>关于</w:t>
      </w:r>
      <w:r>
        <w:rPr>
          <w:rFonts w:hint="eastAsia" w:eastAsia="方正小标宋_GBK"/>
          <w:color w:val="000000"/>
          <w:sz w:val="44"/>
          <w:lang w:val="en-US" w:eastAsia="zh-CN"/>
        </w:rPr>
        <w:t>开展2023年</w:t>
      </w:r>
      <w:r>
        <w:rPr>
          <w:rFonts w:hint="eastAsia" w:eastAsia="方正小标宋_GBK"/>
          <w:color w:val="000000"/>
          <w:sz w:val="44"/>
        </w:rPr>
        <w:t>食品及农产品加工</w:t>
      </w:r>
      <w:r>
        <w:rPr>
          <w:rFonts w:hint="eastAsia" w:eastAsia="方正小标宋_GBK"/>
          <w:color w:val="000000"/>
          <w:sz w:val="44"/>
          <w:lang w:val="en-US" w:eastAsia="zh-CN"/>
        </w:rPr>
        <w:t>业</w:t>
      </w:r>
      <w:r>
        <w:rPr>
          <w:rFonts w:hint="eastAsia" w:eastAsia="方正小标宋_GBK"/>
          <w:color w:val="000000"/>
          <w:sz w:val="44"/>
        </w:rPr>
        <w:t>贴息</w:t>
      </w:r>
      <w:r>
        <w:rPr>
          <w:rFonts w:eastAsia="方正小标宋_GBK"/>
          <w:color w:val="000000"/>
          <w:sz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94" w:lineRule="exact"/>
        <w:textAlignment w:val="auto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94" w:lineRule="exact"/>
        <w:textAlignment w:val="auto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94" w:lineRule="exact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val="en-US" w:eastAsia="zh-CN"/>
        </w:rPr>
        <w:t>食品及农产品加工企业</w:t>
      </w:r>
      <w:r>
        <w:rPr>
          <w:rFonts w:eastAsia="方正仿宋_GBK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94" w:lineRule="exact"/>
        <w:ind w:firstLine="640" w:firstLineChars="200"/>
        <w:textAlignment w:val="auto"/>
        <w:rPr>
          <w:rFonts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根据《重庆市农业农村委员会、重庆市财政局关于印发2023年重庆市食品及农产品加工贴息项目实施方案的通知》（渝农发</w:t>
      </w:r>
      <w:r>
        <w:rPr>
          <w:rFonts w:hint="eastAsia" w:eastAsia="方正仿宋_GBK"/>
          <w:color w:val="auto"/>
          <w:sz w:val="32"/>
          <w:szCs w:val="32"/>
        </w:rPr>
        <w:t>〔2023〕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133号）精神，</w:t>
      </w:r>
      <w:r>
        <w:rPr>
          <w:rFonts w:hint="eastAsia" w:eastAsia="方正仿宋_GBK"/>
          <w:color w:val="auto"/>
          <w:sz w:val="32"/>
          <w:szCs w:val="32"/>
        </w:rPr>
        <w:t>加大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对农产品加工业</w:t>
      </w:r>
      <w:r>
        <w:rPr>
          <w:rFonts w:hint="eastAsia" w:eastAsia="方正仿宋_GBK"/>
          <w:color w:val="auto"/>
          <w:sz w:val="32"/>
          <w:szCs w:val="32"/>
        </w:rPr>
        <w:t>百强领军企业、百强高成长性企业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（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以下简称农产品加工</w:t>
      </w:r>
      <w:r>
        <w:rPr>
          <w:rFonts w:hint="eastAsia" w:eastAsia="方正仿宋_GBK"/>
          <w:color w:val="auto"/>
          <w:sz w:val="32"/>
          <w:szCs w:val="32"/>
        </w:rPr>
        <w:t>“双百”企业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）</w:t>
      </w:r>
      <w:r>
        <w:rPr>
          <w:rFonts w:hint="eastAsia" w:eastAsia="方正仿宋_GBK"/>
          <w:color w:val="auto"/>
          <w:sz w:val="32"/>
          <w:szCs w:val="32"/>
        </w:rPr>
        <w:t>支持力度，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推动我区食品及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农产品加工业高质量发展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，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我区将组织开展</w:t>
      </w:r>
      <w:r>
        <w:rPr>
          <w:rFonts w:hint="eastAsia" w:eastAsia="方正仿宋_GBK"/>
          <w:color w:val="auto"/>
          <w:sz w:val="32"/>
          <w:szCs w:val="32"/>
        </w:rPr>
        <w:t>食品及农产品加工企业贴息补助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工作</w:t>
      </w:r>
      <w:r>
        <w:rPr>
          <w:rFonts w:eastAsia="方正仿宋_GBK"/>
          <w:color w:val="auto"/>
          <w:sz w:val="32"/>
          <w:szCs w:val="32"/>
        </w:rPr>
        <w:t>，现就</w:t>
      </w:r>
      <w:r>
        <w:rPr>
          <w:rFonts w:hint="eastAsia" w:eastAsia="方正仿宋_GBK"/>
          <w:color w:val="auto"/>
          <w:sz w:val="32"/>
          <w:szCs w:val="32"/>
        </w:rPr>
        <w:t>有关</w:t>
      </w:r>
      <w:r>
        <w:rPr>
          <w:rFonts w:eastAsia="方正仿宋_GBK"/>
          <w:color w:val="auto"/>
          <w:sz w:val="32"/>
          <w:szCs w:val="32"/>
        </w:rPr>
        <w:t>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eastAsia="方正仿宋_GBK"/>
          <w:color w:val="auto"/>
          <w:sz w:val="32"/>
          <w:szCs w:val="32"/>
          <w:lang w:eastAsia="zh-CN"/>
        </w:rPr>
      </w:pPr>
      <w:r>
        <w:rPr>
          <w:rFonts w:hint="eastAsia" w:eastAsia="方正仿宋_GBK"/>
          <w:color w:val="auto"/>
          <w:sz w:val="32"/>
          <w:szCs w:val="32"/>
          <w:lang w:val="en-US" w:eastAsia="zh-CN"/>
        </w:rPr>
        <w:t>（一）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支持对象。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经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2023年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市级评审认定的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我区农产品加工</w:t>
      </w:r>
      <w:r>
        <w:rPr>
          <w:rFonts w:hint="eastAsia" w:eastAsia="方正仿宋_GBK"/>
          <w:color w:val="auto"/>
          <w:sz w:val="32"/>
          <w:szCs w:val="32"/>
        </w:rPr>
        <w:t>“双百”企业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auto"/>
          <w:sz w:val="32"/>
          <w:szCs w:val="32"/>
        </w:rPr>
      </w:pPr>
      <w:r>
        <w:rPr>
          <w:rFonts w:hint="eastAsia" w:eastAsia="方正仿宋_GBK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支持环节。对农产品加工“双百”企业在2022年1月1日—2023年6月30日期间用于农产品加工、科技研发、扩产扩能等方面贷款进行贴息。已经享受其他贴息支持的，不得再重复享受本次贴息。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eastAsia" w:eastAsia="方正仿宋_GBK"/>
          <w:color w:val="auto"/>
          <w:sz w:val="32"/>
          <w:szCs w:val="32"/>
          <w:lang w:val="en-US" w:eastAsia="zh-CN"/>
        </w:rPr>
        <w:t>（三）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补助标准。贴息比例原则上不高于银行同期贷款市场报价利率（LPR）总额的60%，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单个主体贴息最高不超过90万元。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食品及农产品加工贴息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项目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资金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根据企业贷款情况，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优先补贴“双百”企业，“双百”企业按规定贴息后仍有结余的，用于其他食品及农产品加工企业贴息，支持环节、贴息标准等参照“双百”企业。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94" w:lineRule="exact"/>
        <w:ind w:firstLine="645"/>
        <w:textAlignment w:val="auto"/>
        <w:rPr>
          <w:rFonts w:ascii="方正黑体_GBK" w:eastAsia="方正黑体_GBK"/>
          <w:sz w:val="32"/>
        </w:rPr>
      </w:pPr>
      <w:r>
        <w:rPr>
          <w:rFonts w:hint="eastAsia" w:ascii="方正黑体_GBK" w:eastAsia="方正黑体_GBK"/>
          <w:sz w:val="32"/>
          <w:lang w:val="en-US" w:eastAsia="zh-CN"/>
        </w:rPr>
        <w:t>二</w:t>
      </w:r>
      <w:r>
        <w:rPr>
          <w:rFonts w:hint="eastAsia" w:ascii="方正黑体_GBK" w:eastAsia="方正黑体_GBK"/>
          <w:sz w:val="32"/>
        </w:rPr>
        <w:t>、申报材料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94" w:lineRule="exact"/>
        <w:ind w:firstLine="645"/>
        <w:textAlignment w:val="auto"/>
        <w:rPr>
          <w:rFonts w:hint="eastAsia" w:eastAsia="方正仿宋_GBK"/>
          <w:sz w:val="32"/>
          <w:lang w:eastAsia="zh-CN"/>
        </w:rPr>
      </w:pPr>
      <w:r>
        <w:rPr>
          <w:rFonts w:hint="eastAsia" w:eastAsia="方正仿宋_GBK"/>
          <w:sz w:val="32"/>
          <w:lang w:eastAsia="zh-CN"/>
        </w:rPr>
        <w:t>（</w:t>
      </w:r>
      <w:r>
        <w:rPr>
          <w:rFonts w:hint="eastAsia" w:eastAsia="方正仿宋_GBK"/>
          <w:sz w:val="32"/>
          <w:lang w:val="en-US" w:eastAsia="zh-CN"/>
        </w:rPr>
        <w:t>一</w:t>
      </w:r>
      <w:r>
        <w:rPr>
          <w:rFonts w:hint="eastAsia" w:eastAsia="方正仿宋_GBK"/>
          <w:sz w:val="32"/>
          <w:lang w:eastAsia="zh-CN"/>
        </w:rPr>
        <w:t>）</w:t>
      </w:r>
      <w:r>
        <w:rPr>
          <w:rFonts w:hint="eastAsia" w:eastAsia="方正仿宋_GBK"/>
          <w:sz w:val="32"/>
        </w:rPr>
        <w:t>贷款贴息申请表</w:t>
      </w:r>
      <w:r>
        <w:rPr>
          <w:rFonts w:hint="eastAsia" w:eastAsia="方正仿宋_GBK"/>
          <w:sz w:val="32"/>
          <w:lang w:val="en-US" w:eastAsia="zh-CN"/>
        </w:rPr>
        <w:t>等附表</w:t>
      </w:r>
      <w:r>
        <w:rPr>
          <w:rFonts w:hint="eastAsia" w:eastAsia="方正仿宋_GBK"/>
          <w:sz w:val="32"/>
        </w:rPr>
        <w:t>（</w:t>
      </w:r>
      <w:r>
        <w:rPr>
          <w:rFonts w:hint="eastAsia" w:eastAsia="方正仿宋_GBK"/>
          <w:sz w:val="32"/>
          <w:lang w:val="en-US" w:eastAsia="zh-CN"/>
        </w:rPr>
        <w:t>见</w:t>
      </w:r>
      <w:r>
        <w:rPr>
          <w:rFonts w:hint="eastAsia" w:eastAsia="方正仿宋_GBK"/>
          <w:sz w:val="32"/>
        </w:rPr>
        <w:t>附件）</w:t>
      </w:r>
      <w:r>
        <w:rPr>
          <w:rFonts w:hint="eastAsia" w:eastAsia="方正仿宋_GBK"/>
          <w:sz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94" w:lineRule="exact"/>
        <w:ind w:firstLine="645"/>
        <w:textAlignment w:val="auto"/>
        <w:rPr>
          <w:rFonts w:hint="eastAsia" w:eastAsia="方正仿宋_GBK"/>
          <w:sz w:val="32"/>
          <w:lang w:eastAsia="zh-CN"/>
        </w:rPr>
      </w:pPr>
      <w:r>
        <w:rPr>
          <w:rFonts w:hint="eastAsia" w:eastAsia="方正仿宋_GBK"/>
          <w:sz w:val="32"/>
          <w:lang w:val="en-US" w:eastAsia="zh-CN"/>
        </w:rPr>
        <w:t>（二）</w:t>
      </w:r>
      <w:r>
        <w:rPr>
          <w:rFonts w:hint="eastAsia" w:eastAsia="方正仿宋_GBK"/>
          <w:sz w:val="32"/>
        </w:rPr>
        <w:t>申报主体与银行签订的贷款合同复印件</w:t>
      </w:r>
      <w:r>
        <w:rPr>
          <w:rFonts w:hint="eastAsia" w:eastAsia="方正仿宋_GBK"/>
          <w:sz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94" w:lineRule="exact"/>
        <w:ind w:firstLine="645"/>
        <w:textAlignment w:val="auto"/>
        <w:rPr>
          <w:rFonts w:hint="eastAsia" w:eastAsia="方正仿宋_GBK"/>
          <w:sz w:val="32"/>
          <w:lang w:eastAsia="zh-CN"/>
        </w:rPr>
      </w:pPr>
      <w:r>
        <w:rPr>
          <w:rFonts w:hint="eastAsia" w:eastAsia="方正仿宋_GBK"/>
          <w:sz w:val="32"/>
          <w:lang w:val="en-US" w:eastAsia="zh-CN"/>
        </w:rPr>
        <w:t>（三）</w:t>
      </w:r>
      <w:r>
        <w:rPr>
          <w:rFonts w:hint="eastAsia" w:eastAsia="方正仿宋_GBK"/>
          <w:sz w:val="32"/>
        </w:rPr>
        <w:t>银行出具的所申报贷款的发放凭证、结息凭证</w:t>
      </w:r>
      <w:r>
        <w:rPr>
          <w:rFonts w:hint="eastAsia" w:eastAsia="方正仿宋_GBK"/>
          <w:sz w:val="32"/>
          <w:lang w:eastAsia="zh-CN"/>
        </w:rPr>
        <w:t>（</w:t>
      </w:r>
      <w:r>
        <w:rPr>
          <w:rFonts w:hint="eastAsia" w:eastAsia="方正仿宋_GBK"/>
          <w:sz w:val="32"/>
        </w:rPr>
        <w:t>利息支付凭证或银行利息结算回单及其他相关佐证材料</w:t>
      </w:r>
      <w:r>
        <w:rPr>
          <w:rFonts w:hint="eastAsia" w:eastAsia="方正仿宋_GBK"/>
          <w:sz w:val="32"/>
          <w:lang w:eastAsia="zh-CN"/>
        </w:rPr>
        <w:t>）。</w:t>
      </w:r>
      <w:r>
        <w:rPr>
          <w:rFonts w:hint="eastAsia" w:eastAsia="方正仿宋_GBK"/>
          <w:sz w:val="32"/>
        </w:rPr>
        <w:t>如有多笔贷款，请将贷款合同按顺序依次整理，例如：“贷款合同1—贷款合同1发放凭证—贷款合同1结息凭证”——“贷款合同2—贷款合同2发放凭证—贷款合同2结息凭证”</w:t>
      </w:r>
      <w:r>
        <w:rPr>
          <w:rFonts w:hint="eastAsia" w:eastAsia="方正仿宋_GBK"/>
          <w:sz w:val="32"/>
          <w:lang w:eastAsia="zh-CN"/>
        </w:rPr>
        <w:t>……。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94" w:lineRule="exact"/>
        <w:ind w:firstLine="645"/>
        <w:textAlignment w:val="auto"/>
        <w:rPr>
          <w:rFonts w:hint="eastAsia" w:eastAsia="方正仿宋_GBK"/>
          <w:sz w:val="32"/>
          <w:lang w:eastAsia="zh-CN"/>
        </w:rPr>
      </w:pPr>
      <w:r>
        <w:rPr>
          <w:rFonts w:hint="eastAsia" w:eastAsia="方正仿宋_GBK"/>
          <w:sz w:val="32"/>
          <w:lang w:val="en-US" w:eastAsia="zh-CN"/>
        </w:rPr>
        <w:t>（四）</w:t>
      </w:r>
      <w:r>
        <w:rPr>
          <w:rFonts w:hint="eastAsia" w:eastAsia="方正仿宋_GBK"/>
          <w:sz w:val="32"/>
        </w:rPr>
        <w:t>申报主体征信报告</w:t>
      </w:r>
      <w:r>
        <w:rPr>
          <w:rFonts w:hint="eastAsia" w:eastAsia="方正仿宋_GBK"/>
          <w:sz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94" w:lineRule="exact"/>
        <w:textAlignment w:val="auto"/>
        <w:rPr>
          <w:rFonts w:hint="eastAsia" w:eastAsia="方正仿宋_GBK"/>
          <w:sz w:val="32"/>
          <w:lang w:eastAsia="zh-CN"/>
        </w:rPr>
      </w:pPr>
      <w:r>
        <w:rPr>
          <w:rFonts w:hint="eastAsia" w:eastAsia="方正仿宋_GBK"/>
          <w:sz w:val="32"/>
          <w:lang w:val="en-US" w:eastAsia="zh-CN"/>
        </w:rPr>
        <w:t>（五）</w:t>
      </w:r>
      <w:r>
        <w:rPr>
          <w:rFonts w:hint="eastAsia" w:eastAsia="方正仿宋_GBK"/>
          <w:sz w:val="32"/>
        </w:rPr>
        <w:t>申报主体营业执照复印件</w:t>
      </w:r>
      <w:r>
        <w:rPr>
          <w:rFonts w:hint="eastAsia" w:eastAsia="方正仿宋_GBK"/>
          <w:sz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94" w:lineRule="exact"/>
        <w:textAlignment w:val="auto"/>
        <w:rPr>
          <w:rFonts w:hint="default" w:eastAsia="方正仿宋_GBK"/>
          <w:sz w:val="32"/>
          <w:lang w:val="en-US"/>
        </w:rPr>
      </w:pPr>
      <w:r>
        <w:rPr>
          <w:rFonts w:hint="eastAsia" w:eastAsia="方正仿宋_GBK"/>
          <w:sz w:val="32"/>
          <w:lang w:val="en-US" w:eastAsia="zh-CN"/>
        </w:rPr>
        <w:t>（六）符合贴息对象、银行贷款用途等其他佐证材料。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94" w:lineRule="exact"/>
        <w:ind w:firstLine="645"/>
        <w:textAlignment w:val="auto"/>
        <w:rPr>
          <w:rFonts w:ascii="方正黑体_GBK" w:eastAsia="方正黑体_GBK"/>
          <w:sz w:val="32"/>
        </w:rPr>
      </w:pPr>
      <w:r>
        <w:rPr>
          <w:rFonts w:hint="eastAsia" w:ascii="方正黑体_GBK" w:eastAsia="方正黑体_GBK"/>
          <w:sz w:val="32"/>
          <w:lang w:val="en-US" w:eastAsia="zh-CN"/>
        </w:rPr>
        <w:t>三</w:t>
      </w:r>
      <w:r>
        <w:rPr>
          <w:rFonts w:hint="eastAsia" w:ascii="方正黑体_GBK" w:eastAsia="方正黑体_GBK"/>
          <w:sz w:val="32"/>
        </w:rPr>
        <w:t>、</w:t>
      </w:r>
      <w:r>
        <w:rPr>
          <w:rFonts w:hint="eastAsia" w:ascii="方正黑体_GBK" w:eastAsia="方正黑体_GBK"/>
          <w:sz w:val="32"/>
          <w:lang w:val="en-US" w:eastAsia="zh-CN"/>
        </w:rPr>
        <w:t>申报</w:t>
      </w:r>
      <w:r>
        <w:rPr>
          <w:rFonts w:hint="eastAsia" w:ascii="方正黑体_GBK" w:eastAsia="方正黑体_GBK"/>
          <w:sz w:val="32"/>
        </w:rPr>
        <w:t>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94" w:lineRule="exact"/>
        <w:ind w:firstLine="645"/>
        <w:textAlignment w:val="auto"/>
        <w:rPr>
          <w:rFonts w:hint="eastAsia" w:eastAsia="方正仿宋_GBK"/>
          <w:sz w:val="32"/>
          <w:lang w:eastAsia="zh-CN"/>
        </w:rPr>
      </w:pPr>
      <w:r>
        <w:rPr>
          <w:rFonts w:hint="eastAsia" w:eastAsia="方正仿宋_GBK"/>
          <w:sz w:val="32"/>
        </w:rPr>
        <w:t>（一）公开申报</w:t>
      </w:r>
      <w:r>
        <w:rPr>
          <w:rFonts w:hint="eastAsia" w:eastAsia="方正仿宋_GBK"/>
          <w:sz w:val="32"/>
          <w:lang w:eastAsia="zh-CN"/>
        </w:rPr>
        <w:t>。</w:t>
      </w:r>
      <w:r>
        <w:rPr>
          <w:rFonts w:hint="eastAsia" w:eastAsia="方正仿宋_GBK"/>
          <w:sz w:val="32"/>
        </w:rPr>
        <w:t>各</w:t>
      </w:r>
      <w:r>
        <w:rPr>
          <w:rFonts w:hint="eastAsia" w:eastAsia="方正仿宋_GBK"/>
          <w:sz w:val="32"/>
          <w:lang w:val="en-US" w:eastAsia="zh-CN"/>
        </w:rPr>
        <w:t>申报主体</w:t>
      </w:r>
      <w:r>
        <w:rPr>
          <w:rFonts w:hint="eastAsia" w:eastAsia="方正仿宋_GBK"/>
          <w:sz w:val="32"/>
        </w:rPr>
        <w:t>自身实际自主申报，如实准备申报材料</w:t>
      </w:r>
      <w:r>
        <w:rPr>
          <w:rFonts w:hint="eastAsia" w:eastAsia="方正仿宋_GBK"/>
          <w:sz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94" w:lineRule="exact"/>
        <w:ind w:firstLine="645"/>
        <w:textAlignment w:val="auto"/>
        <w:rPr>
          <w:rFonts w:hint="eastAsia" w:eastAsia="方正仿宋_GBK"/>
          <w:snapToGrid w:val="0"/>
          <w:kern w:val="0"/>
          <w:sz w:val="32"/>
          <w:szCs w:val="32"/>
          <w:lang w:eastAsia="zh-CN"/>
        </w:rPr>
      </w:pPr>
      <w:r>
        <w:rPr>
          <w:rFonts w:hint="eastAsia" w:eastAsia="方正仿宋_GBK"/>
          <w:sz w:val="32"/>
        </w:rPr>
        <w:t>（二）受理审核</w:t>
      </w:r>
      <w:r>
        <w:rPr>
          <w:rFonts w:hint="eastAsia" w:eastAsia="方正仿宋_GBK"/>
          <w:color w:val="auto"/>
          <w:sz w:val="32"/>
          <w:lang w:eastAsia="zh-CN"/>
        </w:rPr>
        <w:t>。</w:t>
      </w:r>
      <w:r>
        <w:rPr>
          <w:rFonts w:eastAsia="方正仿宋_GBK"/>
          <w:snapToGrid w:val="0"/>
          <w:color w:val="auto"/>
          <w:kern w:val="0"/>
          <w:sz w:val="32"/>
          <w:szCs w:val="32"/>
        </w:rPr>
        <w:t>区</w:t>
      </w:r>
      <w:r>
        <w:rPr>
          <w:rFonts w:eastAsia="方正仿宋_GBK"/>
          <w:snapToGrid w:val="0"/>
          <w:kern w:val="0"/>
          <w:sz w:val="32"/>
          <w:szCs w:val="32"/>
        </w:rPr>
        <w:t>农业农村委</w:t>
      </w:r>
      <w:r>
        <w:rPr>
          <w:rFonts w:hint="eastAsia" w:eastAsia="方正仿宋_GBK"/>
          <w:snapToGrid w:val="0"/>
          <w:kern w:val="0"/>
          <w:sz w:val="32"/>
          <w:szCs w:val="32"/>
          <w:lang w:val="en-US" w:eastAsia="zh-CN"/>
        </w:rPr>
        <w:t>将组织第三方机构对提交资料进行审核</w:t>
      </w:r>
      <w:r>
        <w:rPr>
          <w:rFonts w:eastAsia="方正仿宋_GBK"/>
          <w:snapToGrid w:val="0"/>
          <w:kern w:val="0"/>
          <w:sz w:val="32"/>
          <w:szCs w:val="32"/>
        </w:rPr>
        <w:t>，</w:t>
      </w:r>
      <w:r>
        <w:rPr>
          <w:rFonts w:hint="eastAsia" w:eastAsia="方正仿宋_GBK"/>
          <w:snapToGrid w:val="0"/>
          <w:kern w:val="0"/>
          <w:sz w:val="32"/>
          <w:szCs w:val="32"/>
          <w:lang w:val="en-US" w:eastAsia="zh-CN"/>
        </w:rPr>
        <w:t>并</w:t>
      </w:r>
      <w:r>
        <w:rPr>
          <w:rFonts w:hint="eastAsia" w:eastAsia="方正仿宋_GBK"/>
          <w:snapToGrid w:val="0"/>
          <w:kern w:val="0"/>
          <w:sz w:val="32"/>
          <w:szCs w:val="32"/>
          <w:lang w:eastAsia="zh-CN"/>
        </w:rPr>
        <w:t>商区财政局</w:t>
      </w:r>
      <w:r>
        <w:rPr>
          <w:rFonts w:hint="eastAsia" w:eastAsia="方正仿宋_GBK"/>
          <w:snapToGrid w:val="0"/>
          <w:kern w:val="0"/>
          <w:sz w:val="32"/>
          <w:szCs w:val="32"/>
        </w:rPr>
        <w:t>确定拟补贴主体及金额</w:t>
      </w:r>
      <w:r>
        <w:rPr>
          <w:rFonts w:hint="eastAsia" w:eastAsia="方正仿宋_GBK"/>
          <w:snapToGrid w:val="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94" w:lineRule="exact"/>
        <w:ind w:firstLine="645"/>
        <w:textAlignment w:val="auto"/>
        <w:rPr>
          <w:rFonts w:hint="eastAsia" w:eastAsia="方正仿宋_GBK"/>
          <w:sz w:val="32"/>
          <w:lang w:eastAsia="zh-CN"/>
        </w:rPr>
      </w:pPr>
      <w:r>
        <w:rPr>
          <w:rFonts w:hint="eastAsia" w:eastAsia="方正仿宋_GBK"/>
          <w:sz w:val="32"/>
        </w:rPr>
        <w:t>（三）公示</w:t>
      </w:r>
      <w:r>
        <w:rPr>
          <w:rFonts w:hint="eastAsia" w:eastAsia="方正仿宋_GBK"/>
          <w:sz w:val="32"/>
          <w:lang w:eastAsia="zh-CN"/>
        </w:rPr>
        <w:t>。</w:t>
      </w:r>
      <w:r>
        <w:rPr>
          <w:rFonts w:hint="eastAsia" w:eastAsia="方正仿宋_GBK"/>
          <w:sz w:val="32"/>
        </w:rPr>
        <w:t>根据审核结果，并</w:t>
      </w:r>
      <w:r>
        <w:rPr>
          <w:rFonts w:hint="eastAsia" w:eastAsia="方正仿宋_GBK"/>
          <w:sz w:val="32"/>
          <w:lang w:eastAsia="zh-CN"/>
        </w:rPr>
        <w:t>在相关网站上进行</w:t>
      </w:r>
      <w:r>
        <w:rPr>
          <w:rFonts w:hint="eastAsia" w:eastAsia="方正仿宋_GBK"/>
          <w:sz w:val="32"/>
        </w:rPr>
        <w:t>公示</w:t>
      </w:r>
      <w:r>
        <w:rPr>
          <w:rFonts w:hint="eastAsia" w:eastAsia="方正仿宋_GBK"/>
          <w:sz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94" w:lineRule="exact"/>
        <w:ind w:firstLine="630"/>
        <w:textAlignment w:val="auto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（四）拨付资金</w:t>
      </w:r>
      <w:r>
        <w:rPr>
          <w:rFonts w:hint="eastAsia" w:eastAsia="方正仿宋_GBK"/>
          <w:snapToGrid w:val="0"/>
          <w:kern w:val="0"/>
          <w:sz w:val="32"/>
          <w:szCs w:val="32"/>
          <w:lang w:eastAsia="zh-CN"/>
        </w:rPr>
        <w:t>。</w:t>
      </w:r>
      <w:r>
        <w:rPr>
          <w:rFonts w:hint="eastAsia" w:eastAsia="方正仿宋_GBK"/>
          <w:sz w:val="32"/>
        </w:rPr>
        <w:t>公示无异议后</w:t>
      </w:r>
      <w:r>
        <w:rPr>
          <w:rFonts w:hint="eastAsia" w:eastAsia="方正仿宋_GBK"/>
          <w:snapToGrid w:val="0"/>
          <w:kern w:val="0"/>
          <w:sz w:val="32"/>
          <w:szCs w:val="32"/>
          <w:lang w:eastAsia="zh-CN"/>
        </w:rPr>
        <w:t>按</w:t>
      </w:r>
      <w:r>
        <w:rPr>
          <w:rFonts w:hint="eastAsia" w:eastAsia="方正仿宋_GBK"/>
          <w:snapToGrid w:val="0"/>
          <w:kern w:val="0"/>
          <w:sz w:val="32"/>
          <w:szCs w:val="32"/>
          <w:lang w:val="en-US" w:eastAsia="zh-CN"/>
        </w:rPr>
        <w:t>照有关程序</w:t>
      </w:r>
      <w:r>
        <w:rPr>
          <w:rFonts w:eastAsia="方正仿宋_GBK"/>
          <w:snapToGrid w:val="0"/>
          <w:kern w:val="0"/>
          <w:sz w:val="32"/>
          <w:szCs w:val="32"/>
        </w:rPr>
        <w:t>将资金拨付给</w:t>
      </w:r>
      <w:r>
        <w:rPr>
          <w:rFonts w:hint="eastAsia" w:eastAsia="方正仿宋_GBK"/>
          <w:snapToGrid w:val="0"/>
          <w:kern w:val="0"/>
          <w:sz w:val="32"/>
          <w:szCs w:val="32"/>
        </w:rPr>
        <w:t>确定补贴主体</w:t>
      </w:r>
      <w:r>
        <w:rPr>
          <w:rFonts w:eastAsia="方正仿宋_GBK"/>
          <w:snapToGrid w:val="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bidi w:val="0"/>
        <w:adjustRightInd/>
        <w:snapToGrid/>
        <w:spacing w:line="594" w:lineRule="exact"/>
        <w:ind w:left="630"/>
        <w:textAlignment w:val="auto"/>
        <w:rPr>
          <w:rFonts w:eastAsia="方正黑体_GBK"/>
          <w:snapToGrid w:val="0"/>
          <w:kern w:val="0"/>
          <w:sz w:val="32"/>
          <w:szCs w:val="32"/>
        </w:rPr>
      </w:pPr>
      <w:r>
        <w:rPr>
          <w:rFonts w:hint="eastAsia" w:hAnsi="方正黑体_GBK" w:eastAsia="方正黑体_GBK"/>
          <w:snapToGrid w:val="0"/>
          <w:kern w:val="0"/>
          <w:sz w:val="32"/>
          <w:szCs w:val="32"/>
          <w:lang w:val="en-US" w:eastAsia="zh-CN"/>
        </w:rPr>
        <w:t>四</w:t>
      </w:r>
      <w:r>
        <w:rPr>
          <w:rFonts w:hint="eastAsia" w:hAnsi="方正黑体_GBK" w:eastAsia="方正黑体_GBK"/>
          <w:snapToGrid w:val="0"/>
          <w:kern w:val="0"/>
          <w:sz w:val="32"/>
          <w:szCs w:val="32"/>
        </w:rPr>
        <w:t>、</w:t>
      </w:r>
      <w:r>
        <w:rPr>
          <w:rFonts w:hAnsi="方正黑体_GBK" w:eastAsia="方正黑体_GBK"/>
          <w:snapToGrid w:val="0"/>
          <w:kern w:val="0"/>
          <w:sz w:val="32"/>
          <w:szCs w:val="32"/>
        </w:rPr>
        <w:t>相关要求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594" w:lineRule="exact"/>
        <w:ind w:firstLine="640" w:firstLineChars="200"/>
        <w:textAlignment w:val="auto"/>
      </w:pPr>
      <w:r>
        <w:rPr>
          <w:rFonts w:eastAsia="方正仿宋_GBK"/>
          <w:sz w:val="32"/>
          <w:szCs w:val="32"/>
        </w:rPr>
        <w:t>（一）申报</w:t>
      </w:r>
      <w:r>
        <w:rPr>
          <w:rFonts w:hint="eastAsia" w:eastAsia="方正仿宋_GBK"/>
          <w:sz w:val="32"/>
          <w:szCs w:val="32"/>
          <w:lang w:val="en-US" w:eastAsia="zh-CN"/>
        </w:rPr>
        <w:t>主体</w:t>
      </w:r>
      <w:r>
        <w:rPr>
          <w:rFonts w:eastAsia="方正仿宋_GBK"/>
          <w:sz w:val="32"/>
          <w:szCs w:val="32"/>
        </w:rPr>
        <w:t>需对提供申报材料的真实性负责，不得弄虚作假</w:t>
      </w:r>
      <w:r>
        <w:rPr>
          <w:rFonts w:hint="eastAsia" w:eastAsia="方正仿宋_GBK"/>
          <w:sz w:val="32"/>
          <w:szCs w:val="32"/>
        </w:rPr>
        <w:t>，不得</w:t>
      </w:r>
      <w:r>
        <w:rPr>
          <w:rFonts w:hint="eastAsia" w:eastAsia="方正仿宋_GBK"/>
          <w:snapToGrid w:val="0"/>
          <w:kern w:val="0"/>
          <w:sz w:val="32"/>
          <w:szCs w:val="32"/>
        </w:rPr>
        <w:t>多头申报、重复申报</w:t>
      </w:r>
      <w:r>
        <w:rPr>
          <w:rFonts w:eastAsia="方正仿宋_GBK"/>
          <w:sz w:val="32"/>
          <w:szCs w:val="32"/>
        </w:rPr>
        <w:t>。</w:t>
      </w:r>
      <w:r>
        <w:rPr>
          <w:rFonts w:hint="eastAsia" w:eastAsia="方正仿宋_GBK"/>
          <w:sz w:val="32"/>
          <w:szCs w:val="32"/>
        </w:rPr>
        <w:t>若有申报不真实行为，一经核实，取消申报资格，追回资金同时纳入失信名单，并连续三年不得申报财政扶持项目</w:t>
      </w:r>
      <w:r>
        <w:rPr>
          <w:rFonts w:eastAsia="方正仿宋_GBK"/>
          <w:color w:val="00000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94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（二）所有申报材料一式三份，装订成册，并加</w:t>
      </w:r>
      <w:r>
        <w:rPr>
          <w:rFonts w:eastAsia="方正仿宋_GBK"/>
          <w:color w:val="auto"/>
          <w:sz w:val="32"/>
          <w:szCs w:val="32"/>
        </w:rPr>
        <w:t>盖公章。</w:t>
      </w:r>
      <w:r>
        <w:rPr>
          <w:rFonts w:eastAsia="方正仿宋_GBK"/>
          <w:snapToGrid w:val="0"/>
          <w:color w:val="auto"/>
          <w:kern w:val="0"/>
          <w:sz w:val="32"/>
          <w:szCs w:val="32"/>
        </w:rPr>
        <w:t>202</w:t>
      </w:r>
      <w:r>
        <w:rPr>
          <w:rFonts w:hint="eastAsia" w:eastAsia="方正仿宋_GBK"/>
          <w:snapToGrid w:val="0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eastAsia="方正仿宋_GBK"/>
          <w:snapToGrid w:val="0"/>
          <w:color w:val="auto"/>
          <w:kern w:val="0"/>
          <w:sz w:val="32"/>
          <w:szCs w:val="32"/>
        </w:rPr>
        <w:t>年</w:t>
      </w:r>
      <w:r>
        <w:rPr>
          <w:rFonts w:hint="eastAsia" w:eastAsia="方正仿宋_GBK"/>
          <w:snapToGrid w:val="0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eastAsia="方正仿宋_GBK"/>
          <w:snapToGrid w:val="0"/>
          <w:color w:val="auto"/>
          <w:kern w:val="0"/>
          <w:sz w:val="32"/>
          <w:szCs w:val="32"/>
        </w:rPr>
        <w:t>月</w:t>
      </w:r>
      <w:r>
        <w:rPr>
          <w:rFonts w:hint="eastAsia" w:eastAsia="方正仿宋_GBK"/>
          <w:snapToGrid w:val="0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eastAsia="方正仿宋_GBK"/>
          <w:snapToGrid w:val="0"/>
          <w:color w:val="auto"/>
          <w:kern w:val="0"/>
          <w:sz w:val="32"/>
          <w:szCs w:val="32"/>
        </w:rPr>
        <w:t>日17:00之前送至区农业农村委农业科（区行政</w:t>
      </w:r>
      <w:r>
        <w:rPr>
          <w:rFonts w:eastAsia="方正仿宋_GBK"/>
          <w:snapToGrid w:val="0"/>
          <w:kern w:val="0"/>
          <w:sz w:val="32"/>
          <w:szCs w:val="32"/>
        </w:rPr>
        <w:t>中心B区3号楼1402），并将电子档发送至邮箱：</w:t>
      </w:r>
      <w:r>
        <w:rPr>
          <w:rFonts w:eastAsia="方正仿宋_GBK"/>
          <w:sz w:val="32"/>
          <w:szCs w:val="32"/>
        </w:rPr>
        <w:t>807839631@qq.com，逾期不予受理。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94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94" w:lineRule="exact"/>
        <w:ind w:left="1278" w:leftChars="304" w:hanging="640" w:hanging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附件1.</w:t>
      </w:r>
      <w:r>
        <w:rPr>
          <w:rFonts w:hint="eastAsia" w:eastAsia="方正仿宋_GBK"/>
          <w:sz w:val="32"/>
          <w:szCs w:val="32"/>
        </w:rPr>
        <w:t>南岸区食品及农产品加工业贷款贴息申请表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94" w:lineRule="exact"/>
        <w:ind w:left="1278" w:leftChars="304" w:hanging="640" w:hangingChars="200"/>
        <w:textAlignment w:val="auto"/>
      </w:pPr>
      <w:r>
        <w:rPr>
          <w:rFonts w:eastAsia="方正仿宋_GBK"/>
          <w:snapToGrid w:val="0"/>
          <w:kern w:val="0"/>
          <w:sz w:val="32"/>
          <w:szCs w:val="32"/>
        </w:rPr>
        <w:t>附件2.</w:t>
      </w:r>
      <w:r>
        <w:rPr>
          <w:rFonts w:hint="eastAsia" w:eastAsia="方正仿宋_GBK"/>
          <w:snapToGrid w:val="0"/>
          <w:kern w:val="0"/>
          <w:sz w:val="32"/>
          <w:szCs w:val="32"/>
        </w:rPr>
        <w:t>南岸区食品及农产品加工业贷款情况明细表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94" w:lineRule="exact"/>
        <w:ind w:firstLine="643" w:firstLineChars="200"/>
        <w:textAlignment w:val="auto"/>
        <w:rPr>
          <w:rFonts w:ascii="方正仿宋_GBK" w:eastAsia="方正仿宋_GBK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94" w:lineRule="exact"/>
        <w:ind w:firstLine="640" w:firstLineChars="20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               重庆市</w:t>
      </w:r>
      <w:r>
        <w:rPr>
          <w:rFonts w:hint="eastAsia" w:ascii="方正仿宋_GBK" w:eastAsia="方正仿宋_GBK"/>
          <w:sz w:val="32"/>
          <w:szCs w:val="32"/>
        </w:rPr>
        <w:t>南岸区农业农村委员会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</w:pPr>
      <w:r>
        <w:rPr>
          <w:rFonts w:hint="eastAsia" w:ascii="方正仿宋_GBK" w:eastAsia="方正仿宋_GBK"/>
          <w:sz w:val="32"/>
          <w:szCs w:val="32"/>
        </w:rPr>
        <w:t xml:space="preserve">            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    </w:t>
      </w:r>
      <w:r>
        <w:rPr>
          <w:rFonts w:hint="eastAsia" w:ascii="方正仿宋_GBK" w:eastAsia="方正仿宋_GBK"/>
          <w:sz w:val="32"/>
          <w:szCs w:val="32"/>
        </w:rPr>
        <w:t xml:space="preserve">      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hint="eastAsia" w:eastAsia="方正仿宋_GBK"/>
          <w:sz w:val="32"/>
          <w:szCs w:val="32"/>
          <w:lang w:val="en-US" w:eastAsia="zh-CN"/>
        </w:rPr>
        <w:t xml:space="preserve"> </w:t>
      </w: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8</w:t>
      </w:r>
      <w:r>
        <w:rPr>
          <w:rFonts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29</w:t>
      </w:r>
      <w:r>
        <w:rPr>
          <w:rFonts w:eastAsia="方正仿宋_GBK"/>
          <w:sz w:val="32"/>
          <w:szCs w:val="32"/>
        </w:rPr>
        <w:t>日</w:t>
      </w:r>
    </w:p>
    <w:p/>
    <w:p>
      <w:pPr>
        <w:pStyle w:val="2"/>
        <w:ind w:left="0" w:leftChars="0" w:firstLine="0" w:firstLineChars="0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eastAsia="方正仿宋_GBK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eastAsia="方正仿宋_GBK"/>
          <w:color w:val="000000"/>
          <w:sz w:val="32"/>
          <w:szCs w:val="32"/>
          <w:shd w:val="clear" w:color="auto" w:fill="FFFFFF"/>
        </w:rPr>
        <w:t>联系人：杨铃，</w:t>
      </w:r>
      <w:r>
        <w:rPr>
          <w:rFonts w:hint="eastAsia" w:eastAsia="方正仿宋_GBK"/>
          <w:color w:val="000000"/>
          <w:sz w:val="32"/>
          <w:szCs w:val="32"/>
          <w:shd w:val="clear" w:color="auto" w:fill="FFFFFF"/>
          <w:lang w:val="en-US" w:eastAsia="zh-CN"/>
        </w:rPr>
        <w:t>023-</w:t>
      </w:r>
      <w:r>
        <w:rPr>
          <w:rFonts w:eastAsia="方正仿宋_GBK"/>
          <w:color w:val="000000"/>
          <w:sz w:val="32"/>
          <w:szCs w:val="32"/>
          <w:shd w:val="clear" w:color="auto" w:fill="FFFFFF"/>
        </w:rPr>
        <w:t>62900117</w:t>
      </w:r>
      <w:r>
        <w:rPr>
          <w:rFonts w:hint="eastAsia" w:eastAsia="方正仿宋_GBK"/>
          <w:color w:val="000000"/>
          <w:sz w:val="32"/>
          <w:szCs w:val="32"/>
          <w:shd w:val="clear" w:color="auto" w:fill="FFFFFF"/>
          <w:lang w:eastAsia="zh-CN"/>
        </w:rPr>
        <w:t>）</w:t>
      </w:r>
    </w:p>
    <w:p>
      <w:pPr>
        <w:pStyle w:val="3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widowControl/>
        <w:snapToGrid w:val="0"/>
        <w:jc w:val="center"/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q/o+UsAgAAV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yr+j5S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kZmU4MWUwYzM3OTgyOGI5MDEyZjQwMmQ0YTRhYjcifQ=="/>
  </w:docVars>
  <w:rsids>
    <w:rsidRoot w:val="389A6B81"/>
    <w:rsid w:val="00A13B93"/>
    <w:rsid w:val="100122F2"/>
    <w:rsid w:val="191649DB"/>
    <w:rsid w:val="1A8D026D"/>
    <w:rsid w:val="20226BF4"/>
    <w:rsid w:val="23495BF2"/>
    <w:rsid w:val="25BF3223"/>
    <w:rsid w:val="2DC77CAA"/>
    <w:rsid w:val="389A6B81"/>
    <w:rsid w:val="396A24BE"/>
    <w:rsid w:val="3DB9316B"/>
    <w:rsid w:val="463019A1"/>
    <w:rsid w:val="473C009B"/>
    <w:rsid w:val="49312FC4"/>
    <w:rsid w:val="4E45017D"/>
    <w:rsid w:val="54AF652D"/>
    <w:rsid w:val="5500081E"/>
    <w:rsid w:val="5B8F3F8A"/>
    <w:rsid w:val="5E9574E1"/>
    <w:rsid w:val="5EED2EF1"/>
    <w:rsid w:val="5F4A73E8"/>
    <w:rsid w:val="690F6F65"/>
    <w:rsid w:val="6D5436F3"/>
    <w:rsid w:val="6EC7274E"/>
    <w:rsid w:val="6EE045FB"/>
    <w:rsid w:val="76E8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index 5"/>
    <w:basedOn w:val="1"/>
    <w:next w:val="1"/>
    <w:qFormat/>
    <w:uiPriority w:val="0"/>
    <w:pPr>
      <w:widowControl w:val="0"/>
      <w:ind w:left="168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2229</Words>
  <Characters>2338</Characters>
  <Lines>0</Lines>
  <Paragraphs>0</Paragraphs>
  <TotalTime>24</TotalTime>
  <ScaleCrop>false</ScaleCrop>
  <LinksUpToDate>false</LinksUpToDate>
  <CharactersWithSpaces>2913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2023-08-21T06:30:00Z</dcterms:created>
  <dc:creator>HP</dc:creator>
  <cp:lastModifiedBy>HP</cp:lastModifiedBy>
  <cp:lastPrinted>2023-08-29T07:36:00Z</cp:lastPrinted>
  <dcterms:modified xsi:type="dcterms:W3CDTF">2023-08-29T09:04:16Z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7731DF1B6007462C8E57F9E67DE394B5_13</vt:lpwstr>
  </property>
</Properties>
</file>