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1643F">
      <w:pPr>
        <w:pStyle w:val="2"/>
        <w:spacing w:line="265" w:lineRule="auto"/>
        <w:rPr>
          <w:rFonts w:hint="default" w:ascii="Times New Roman" w:hAnsi="Times New Roman" w:cs="Times New Roman"/>
        </w:rPr>
      </w:pPr>
    </w:p>
    <w:p w14:paraId="73B161B1">
      <w:pPr>
        <w:pStyle w:val="2"/>
        <w:spacing w:line="265" w:lineRule="auto"/>
        <w:rPr>
          <w:rFonts w:hint="default" w:ascii="Times New Roman" w:hAnsi="Times New Roman" w:cs="Times New Roman"/>
        </w:rPr>
      </w:pPr>
    </w:p>
    <w:p w14:paraId="60FEC364">
      <w:pPr>
        <w:pStyle w:val="2"/>
        <w:spacing w:line="265" w:lineRule="auto"/>
        <w:rPr>
          <w:rFonts w:hint="default" w:ascii="Times New Roman" w:hAnsi="Times New Roman" w:cs="Times New Roman"/>
        </w:rPr>
      </w:pPr>
    </w:p>
    <w:p w14:paraId="23139F5E">
      <w:pPr>
        <w:pStyle w:val="2"/>
        <w:spacing w:line="265" w:lineRule="auto"/>
        <w:rPr>
          <w:rFonts w:hint="default" w:ascii="Times New Roman" w:hAnsi="Times New Roman" w:cs="Times New Roman"/>
        </w:rPr>
      </w:pPr>
    </w:p>
    <w:p w14:paraId="608DFF8B">
      <w:pPr>
        <w:pStyle w:val="2"/>
        <w:spacing w:line="265" w:lineRule="auto"/>
        <w:rPr>
          <w:rFonts w:hint="default" w:ascii="Times New Roman" w:hAnsi="Times New Roman" w:cs="Times New Roman"/>
        </w:rPr>
      </w:pPr>
    </w:p>
    <w:p w14:paraId="3D6205CC">
      <w:pPr>
        <w:spacing w:before="143" w:line="234" w:lineRule="auto"/>
        <w:ind w:left="2975" w:right="1407" w:hanging="1529"/>
        <w:rPr>
          <w:rFonts w:hint="default" w:ascii="Times New Roman" w:hAnsi="Times New Roman" w:eastAsia="仿宋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pacing w:val="-7"/>
          <w:sz w:val="44"/>
          <w:szCs w:val="44"/>
        </w:rPr>
        <w:t>关于印发计划生育家庭扶助制度</w:t>
      </w:r>
      <w:r>
        <w:rPr>
          <w:rFonts w:hint="default" w:ascii="Times New Roman" w:hAnsi="Times New Roman" w:eastAsia="宋体" w:cs="Times New Roman"/>
          <w:spacing w:val="8"/>
          <w:sz w:val="44"/>
          <w:szCs w:val="44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pacing w:val="-5"/>
          <w:sz w:val="44"/>
          <w:szCs w:val="44"/>
        </w:rPr>
        <w:t>管理规范的通知</w:t>
      </w:r>
    </w:p>
    <w:p w14:paraId="35F10515">
      <w:pPr>
        <w:pStyle w:val="2"/>
        <w:spacing w:line="265" w:lineRule="auto"/>
        <w:rPr>
          <w:rFonts w:hint="default" w:ascii="Times New Roman" w:hAnsi="Times New Roman" w:cs="Times New Roman"/>
        </w:rPr>
      </w:pPr>
    </w:p>
    <w:p w14:paraId="2DA66C62">
      <w:pPr>
        <w:pStyle w:val="2"/>
        <w:spacing w:line="311" w:lineRule="auto"/>
        <w:rPr>
          <w:rFonts w:hint="default" w:ascii="Times New Roman" w:hAnsi="Times New Roman" w:cs="Times New Roman"/>
        </w:rPr>
      </w:pPr>
    </w:p>
    <w:p w14:paraId="30A9C8B5">
      <w:pPr>
        <w:pStyle w:val="2"/>
        <w:spacing w:line="312" w:lineRule="auto"/>
        <w:rPr>
          <w:rFonts w:hint="default" w:ascii="Times New Roman" w:hAnsi="Times New Roman" w:cs="Times New Roman"/>
        </w:rPr>
      </w:pPr>
    </w:p>
    <w:p w14:paraId="57BF9DC9">
      <w:pPr>
        <w:pStyle w:val="2"/>
        <w:spacing w:line="312" w:lineRule="auto"/>
        <w:rPr>
          <w:rFonts w:hint="default" w:ascii="Times New Roman" w:hAnsi="Times New Roman" w:cs="Times New Roman"/>
        </w:rPr>
      </w:pPr>
    </w:p>
    <w:p w14:paraId="7C1F980D">
      <w:pPr>
        <w:spacing w:before="104" w:line="219" w:lineRule="auto"/>
        <w:ind w:left="281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-23"/>
          <w:sz w:val="32"/>
          <w:szCs w:val="32"/>
        </w:rPr>
        <w:t>国卫办人口发〔2023〕15号</w:t>
      </w:r>
    </w:p>
    <w:p w14:paraId="58C117F3">
      <w:pPr>
        <w:spacing w:before="127" w:line="60" w:lineRule="exact"/>
        <w:ind w:firstLine="110"/>
        <w:rPr>
          <w:rFonts w:hint="default" w:ascii="Times New Roman" w:hAnsi="Times New Roman" w:cs="Times New Roman"/>
        </w:rPr>
      </w:pPr>
    </w:p>
    <w:p w14:paraId="666A016E">
      <w:pPr>
        <w:pStyle w:val="2"/>
        <w:spacing w:line="257" w:lineRule="auto"/>
        <w:rPr>
          <w:rFonts w:hint="default" w:ascii="Times New Roman" w:hAnsi="Times New Roman" w:cs="Times New Roman"/>
        </w:rPr>
      </w:pPr>
    </w:p>
    <w:p w14:paraId="6009A385">
      <w:pPr>
        <w:pStyle w:val="2"/>
        <w:spacing w:line="257" w:lineRule="auto"/>
        <w:rPr>
          <w:rFonts w:hint="default" w:ascii="Times New Roman" w:hAnsi="Times New Roman" w:cs="Times New Roman"/>
        </w:rPr>
      </w:pPr>
    </w:p>
    <w:p w14:paraId="02CAC83A">
      <w:pPr>
        <w:pStyle w:val="2"/>
        <w:spacing w:line="257" w:lineRule="auto"/>
        <w:rPr>
          <w:rFonts w:hint="default" w:ascii="Times New Roman" w:hAnsi="Times New Roman" w:cs="Times New Roman"/>
        </w:rPr>
      </w:pPr>
    </w:p>
    <w:p w14:paraId="0B0668ED">
      <w:pPr>
        <w:spacing w:before="273" w:line="265" w:lineRule="auto"/>
        <w:ind w:right="18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6"/>
          <w:sz w:val="32"/>
          <w:szCs w:val="32"/>
        </w:rPr>
        <w:t>各省、自治区、直辖市及计划单列市、新疆生</w:t>
      </w:r>
      <w:r>
        <w:rPr>
          <w:rFonts w:hint="default" w:ascii="Times New Roman" w:hAnsi="Times New Roman" w:eastAsia="仿宋" w:cs="Times New Roman"/>
          <w:spacing w:val="-17"/>
          <w:sz w:val="32"/>
          <w:szCs w:val="32"/>
        </w:rPr>
        <w:t>产建设兵团卫生健康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20"/>
          <w:sz w:val="32"/>
          <w:szCs w:val="32"/>
        </w:rPr>
        <w:t>委、财政厅(局):</w:t>
      </w:r>
    </w:p>
    <w:p w14:paraId="2CE5D32D">
      <w:pPr>
        <w:spacing w:before="60" w:line="269" w:lineRule="auto"/>
        <w:ind w:right="140" w:firstLine="70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7"/>
          <w:sz w:val="32"/>
          <w:szCs w:val="32"/>
        </w:rPr>
        <w:t>为深入贯彻《中共中央国务院关于优化生育政策促进人口长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2"/>
          <w:sz w:val="32"/>
          <w:szCs w:val="32"/>
        </w:rPr>
        <w:t>期均衡发展的决定》,落实人口与计划生育法，进一步健全工作机</w:t>
      </w:r>
      <w:r>
        <w:rPr>
          <w:rFonts w:hint="default" w:ascii="Times New Roman" w:hAnsi="Times New Roman" w:eastAsia="仿宋" w:cs="Times New Roman"/>
          <w:spacing w:val="6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7"/>
          <w:sz w:val="32"/>
          <w:szCs w:val="32"/>
        </w:rPr>
        <w:t>制，规范办事程序，组织实施好计划生育家庭扶助制</w:t>
      </w:r>
      <w:r>
        <w:rPr>
          <w:rFonts w:hint="default" w:ascii="Times New Roman" w:hAnsi="Times New Roman" w:eastAsia="仿宋" w:cs="Times New Roman"/>
          <w:spacing w:val="-18"/>
          <w:sz w:val="32"/>
          <w:szCs w:val="32"/>
        </w:rPr>
        <w:t>度，我们组织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7"/>
          <w:sz w:val="32"/>
          <w:szCs w:val="32"/>
        </w:rPr>
        <w:t>制定了《计划生育家庭扶助制度管理规范》。现印发给你们，请各</w:t>
      </w:r>
    </w:p>
    <w:p w14:paraId="3B678DFA">
      <w:pPr>
        <w:spacing w:before="57" w:line="221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5"/>
          <w:sz w:val="32"/>
          <w:szCs w:val="32"/>
        </w:rPr>
        <w:t>地结合本地实际参照执行。</w:t>
      </w:r>
    </w:p>
    <w:p w14:paraId="56291595">
      <w:pPr>
        <w:pStyle w:val="2"/>
        <w:spacing w:line="254" w:lineRule="auto"/>
        <w:rPr>
          <w:rFonts w:hint="default" w:ascii="Times New Roman" w:hAnsi="Times New Roman" w:cs="Times New Roman"/>
        </w:rPr>
      </w:pPr>
    </w:p>
    <w:p w14:paraId="7EC5C774">
      <w:pPr>
        <w:pStyle w:val="2"/>
        <w:spacing w:line="255" w:lineRule="auto"/>
        <w:rPr>
          <w:rFonts w:hint="default" w:ascii="Times New Roman" w:hAnsi="Times New Roman" w:cs="Times New Roman"/>
        </w:rPr>
      </w:pPr>
    </w:p>
    <w:p w14:paraId="431F2C28">
      <w:pPr>
        <w:pStyle w:val="2"/>
        <w:spacing w:line="255" w:lineRule="auto"/>
        <w:rPr>
          <w:rFonts w:hint="default" w:ascii="Times New Roman" w:hAnsi="Times New Roman" w:cs="Times New Roman"/>
        </w:rPr>
      </w:pPr>
    </w:p>
    <w:p w14:paraId="7221EDB6">
      <w:pPr>
        <w:pStyle w:val="2"/>
        <w:spacing w:line="255" w:lineRule="auto"/>
        <w:rPr>
          <w:rFonts w:hint="default" w:ascii="Times New Roman" w:hAnsi="Times New Roman" w:cs="Times New Roman"/>
        </w:rPr>
      </w:pPr>
    </w:p>
    <w:p w14:paraId="190818BA">
      <w:pPr>
        <w:spacing w:before="105" w:line="222" w:lineRule="auto"/>
        <w:ind w:left="61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pict>
          <v:shape id="_x0000_s1026" o:spid="_x0000_s1026" o:spt="202" type="#_x0000_t202" style="position:absolute;left:0pt;margin-left:284.95pt;margin-top:4.85pt;height:50.7pt;width:125.6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521801D">
                  <w:pPr>
                    <w:spacing w:before="20" w:line="222" w:lineRule="auto"/>
                    <w:ind w:left="230"/>
                    <w:rPr>
                      <w:rFonts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 w:cs="仿宋"/>
                      <w:spacing w:val="-52"/>
                      <w:sz w:val="32"/>
                      <w:szCs w:val="32"/>
                    </w:rPr>
                    <w:t>财政部办公厅</w:t>
                  </w:r>
                </w:p>
                <w:p w14:paraId="6EEA4CA1">
                  <w:pPr>
                    <w:spacing w:before="130" w:line="222" w:lineRule="auto"/>
                    <w:ind w:left="20"/>
                    <w:rPr>
                      <w:rFonts w:hint="default" w:ascii="Times New Roman" w:hAnsi="Times New Roman" w:eastAsia="仿宋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pacing w:val="39"/>
                      <w:sz w:val="32"/>
                      <w:szCs w:val="32"/>
                    </w:rPr>
                    <w:t>2023年9月28日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国家卫生健康委办公厅</w:t>
      </w:r>
    </w:p>
    <w:p w14:paraId="48B4802E">
      <w:pPr>
        <w:pStyle w:val="2"/>
        <w:spacing w:line="292" w:lineRule="auto"/>
        <w:rPr>
          <w:rFonts w:hint="default" w:ascii="Times New Roman" w:hAnsi="Times New Roman" w:cs="Times New Roman"/>
        </w:rPr>
      </w:pPr>
    </w:p>
    <w:p w14:paraId="621E4D3E">
      <w:pPr>
        <w:pStyle w:val="2"/>
        <w:spacing w:line="293" w:lineRule="auto"/>
        <w:rPr>
          <w:rFonts w:hint="default" w:ascii="Times New Roman" w:hAnsi="Times New Roman" w:cs="Times New Roman"/>
        </w:rPr>
      </w:pPr>
    </w:p>
    <w:p w14:paraId="6EA0A328">
      <w:pPr>
        <w:spacing w:before="104" w:line="222" w:lineRule="auto"/>
        <w:ind w:left="60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3"/>
          <w:sz w:val="32"/>
          <w:szCs w:val="32"/>
        </w:rPr>
        <w:t>(信息公开形式：主动公开)</w:t>
      </w:r>
    </w:p>
    <w:p w14:paraId="58B046C5">
      <w:pPr>
        <w:spacing w:line="222" w:lineRule="auto"/>
        <w:rPr>
          <w:rFonts w:hint="default" w:ascii="Times New Roman" w:hAnsi="Times New Roman" w:eastAsia="仿宋" w:cs="Times New Roman"/>
          <w:sz w:val="32"/>
          <w:szCs w:val="32"/>
        </w:rPr>
        <w:sectPr>
          <w:footerReference r:id="rId5" w:type="default"/>
          <w:pgSz w:w="11900" w:h="16820"/>
          <w:pgMar w:top="1429" w:right="1370" w:bottom="1724" w:left="1539" w:header="0" w:footer="1435" w:gutter="0"/>
          <w:cols w:space="720" w:num="1"/>
        </w:sectPr>
      </w:pPr>
    </w:p>
    <w:p w14:paraId="5CF10826">
      <w:pPr>
        <w:pStyle w:val="2"/>
        <w:rPr>
          <w:rFonts w:hint="default" w:ascii="Times New Roman" w:hAnsi="Times New Roman" w:cs="Times New Roman"/>
        </w:rPr>
      </w:pPr>
    </w:p>
    <w:p w14:paraId="2ABA508F">
      <w:pPr>
        <w:pStyle w:val="2"/>
        <w:rPr>
          <w:rFonts w:hint="default" w:ascii="Times New Roman" w:hAnsi="Times New Roman" w:cs="Times New Roman"/>
        </w:rPr>
      </w:pPr>
    </w:p>
    <w:p w14:paraId="6947A0A4">
      <w:pPr>
        <w:pStyle w:val="2"/>
        <w:rPr>
          <w:rFonts w:hint="default" w:ascii="Times New Roman" w:hAnsi="Times New Roman" w:cs="Times New Roman"/>
        </w:rPr>
      </w:pPr>
    </w:p>
    <w:p w14:paraId="41EF6B6D">
      <w:pPr>
        <w:pStyle w:val="2"/>
        <w:rPr>
          <w:rFonts w:hint="default" w:ascii="Times New Roman" w:hAnsi="Times New Roman" w:cs="Times New Roman"/>
        </w:rPr>
      </w:pPr>
    </w:p>
    <w:p w14:paraId="7FF04BFF">
      <w:pPr>
        <w:spacing w:before="136" w:line="222" w:lineRule="auto"/>
        <w:ind w:left="1475"/>
        <w:rPr>
          <w:rFonts w:hint="default" w:ascii="Times New Roman" w:hAnsi="Times New Roman" w:eastAsia="仿宋" w:cs="Times New Roman"/>
          <w:sz w:val="42"/>
          <w:szCs w:val="42"/>
        </w:rPr>
      </w:pPr>
      <w:r>
        <w:rPr>
          <w:rFonts w:hint="default" w:ascii="Times New Roman" w:hAnsi="Times New Roman" w:eastAsia="仿宋" w:cs="Times New Roman"/>
          <w:b/>
          <w:bCs/>
          <w:spacing w:val="-7"/>
          <w:sz w:val="42"/>
          <w:szCs w:val="42"/>
        </w:rPr>
        <w:t>计划生育家庭扶助制度管理规范</w:t>
      </w:r>
    </w:p>
    <w:p w14:paraId="78D55C58">
      <w:pPr>
        <w:pStyle w:val="2"/>
        <w:spacing w:line="290" w:lineRule="auto"/>
        <w:rPr>
          <w:rFonts w:hint="default" w:ascii="Times New Roman" w:hAnsi="Times New Roman" w:cs="Times New Roman"/>
        </w:rPr>
      </w:pPr>
    </w:p>
    <w:p w14:paraId="0BD7C0AA">
      <w:pPr>
        <w:pStyle w:val="2"/>
        <w:spacing w:line="291" w:lineRule="auto"/>
        <w:rPr>
          <w:rFonts w:hint="default" w:ascii="Times New Roman" w:hAnsi="Times New Roman" w:cs="Times New Roman"/>
        </w:rPr>
      </w:pPr>
    </w:p>
    <w:p w14:paraId="4AD206F8">
      <w:pPr>
        <w:spacing w:before="100" w:line="332" w:lineRule="auto"/>
        <w:ind w:right="102" w:firstLine="61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根据现行计划生育家庭扶助有关法律法规、政策性文件以及</w:t>
      </w:r>
      <w:r>
        <w:rPr>
          <w:rFonts w:hint="default" w:ascii="Times New Roman" w:hAnsi="Times New Roman" w:eastAsia="仿宋" w:cs="Times New Roman"/>
          <w:spacing w:val="9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11"/>
          <w:sz w:val="31"/>
          <w:szCs w:val="31"/>
        </w:rPr>
        <w:t>相关财政规章制度，制定本规范。</w:t>
      </w:r>
    </w:p>
    <w:p w14:paraId="6D536AB3">
      <w:pPr>
        <w:pStyle w:val="2"/>
        <w:spacing w:line="275" w:lineRule="auto"/>
        <w:rPr>
          <w:rFonts w:hint="default" w:ascii="Times New Roman" w:hAnsi="Times New Roman" w:cs="Times New Roman"/>
        </w:rPr>
      </w:pPr>
    </w:p>
    <w:p w14:paraId="3B477924">
      <w:pPr>
        <w:pStyle w:val="2"/>
        <w:spacing w:line="276" w:lineRule="auto"/>
        <w:rPr>
          <w:rFonts w:hint="default" w:ascii="Times New Roman" w:hAnsi="Times New Roman" w:cs="Times New Roman"/>
        </w:rPr>
      </w:pPr>
    </w:p>
    <w:p w14:paraId="6D107CDB">
      <w:pPr>
        <w:spacing w:before="101" w:line="222" w:lineRule="auto"/>
        <w:ind w:left="3314"/>
        <w:outlineLvl w:val="0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-7"/>
          <w:sz w:val="31"/>
          <w:szCs w:val="31"/>
        </w:rPr>
        <w:t>第一章</w:t>
      </w:r>
      <w:r>
        <w:rPr>
          <w:rFonts w:hint="default" w:ascii="Times New Roman" w:hAnsi="Times New Roman" w:eastAsia="黑体" w:cs="Times New Roman"/>
          <w:spacing w:val="6"/>
          <w:sz w:val="31"/>
          <w:szCs w:val="31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spacing w:val="-7"/>
          <w:sz w:val="31"/>
          <w:szCs w:val="31"/>
        </w:rPr>
        <w:t>总</w:t>
      </w:r>
      <w:r>
        <w:rPr>
          <w:rFonts w:hint="default" w:ascii="Times New Roman" w:hAnsi="Times New Roman" w:eastAsia="黑体" w:cs="Times New Roman"/>
          <w:spacing w:val="-7"/>
          <w:sz w:val="31"/>
          <w:szCs w:val="31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spacing w:val="-7"/>
          <w:sz w:val="31"/>
          <w:szCs w:val="31"/>
        </w:rPr>
        <w:t>则</w:t>
      </w:r>
    </w:p>
    <w:p w14:paraId="01E35693">
      <w:pPr>
        <w:spacing w:before="213" w:line="347" w:lineRule="auto"/>
        <w:ind w:firstLine="624"/>
        <w:jc w:val="both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-9"/>
          <w:sz w:val="31"/>
          <w:szCs w:val="31"/>
        </w:rPr>
        <w:t>第一条</w:t>
      </w:r>
      <w:r>
        <w:rPr>
          <w:rFonts w:hint="default" w:ascii="Times New Roman" w:hAnsi="Times New Roman" w:eastAsia="黑体" w:cs="Times New Roman"/>
          <w:spacing w:val="130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9"/>
          <w:sz w:val="31"/>
          <w:szCs w:val="31"/>
        </w:rPr>
        <w:t>本规范所称计划生育家庭扶助制度，</w:t>
      </w:r>
      <w:r>
        <w:rPr>
          <w:rFonts w:hint="default" w:ascii="Times New Roman" w:hAnsi="Times New Roman" w:eastAsia="仿宋" w:cs="Times New Roman"/>
          <w:spacing w:val="-10"/>
          <w:sz w:val="31"/>
          <w:szCs w:val="31"/>
        </w:rPr>
        <w:t>是指现行“农村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部分计划生育家庭奖励扶助制度”和“计划生育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家庭特别扶助制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3"/>
          <w:sz w:val="31"/>
          <w:szCs w:val="31"/>
        </w:rPr>
        <w:t>度”,是国家为帮助解决计划生育家庭面临的生产生活困难，</w:t>
      </w:r>
      <w:r>
        <w:rPr>
          <w:rFonts w:hint="default" w:ascii="Times New Roman" w:hAnsi="Times New Roman" w:eastAsia="仿宋" w:cs="Times New Roman"/>
          <w:spacing w:val="-4"/>
          <w:sz w:val="31"/>
          <w:szCs w:val="31"/>
        </w:rPr>
        <w:t>切实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9"/>
          <w:sz w:val="31"/>
          <w:szCs w:val="31"/>
        </w:rPr>
        <w:t>保障计划生育家庭合法权益，由中央和地方财政安排资金，对全面</w:t>
      </w:r>
      <w:r>
        <w:rPr>
          <w:rFonts w:hint="default" w:ascii="Times New Roman" w:hAnsi="Times New Roman" w:eastAsia="仿宋" w:cs="Times New Roman"/>
          <w:spacing w:val="15"/>
          <w:sz w:val="31"/>
          <w:szCs w:val="31"/>
        </w:rPr>
        <w:t xml:space="preserve"> 两孩政策实施前(2016年1月1日前)符合条件的计划生育家庭，</w:t>
      </w:r>
      <w:r>
        <w:rPr>
          <w:rFonts w:hint="default" w:ascii="Times New Roman" w:hAnsi="Times New Roman" w:eastAsia="仿宋" w:cs="Times New Roman"/>
          <w:spacing w:val="8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1"/>
          <w:sz w:val="31"/>
          <w:szCs w:val="31"/>
        </w:rPr>
        <w:t>按照一定标准发放扶助金的基本制度。</w:t>
      </w:r>
    </w:p>
    <w:p w14:paraId="32546A6E">
      <w:pPr>
        <w:spacing w:before="41" w:line="348" w:lineRule="auto"/>
        <w:ind w:right="102" w:firstLine="624"/>
        <w:jc w:val="both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2"/>
          <w:sz w:val="31"/>
          <w:szCs w:val="31"/>
        </w:rPr>
        <w:t>第二条</w:t>
      </w:r>
      <w:r>
        <w:rPr>
          <w:rFonts w:hint="default" w:ascii="Times New Roman" w:hAnsi="Times New Roman" w:eastAsia="黑体" w:cs="Times New Roman"/>
          <w:spacing w:val="2"/>
          <w:sz w:val="31"/>
          <w:szCs w:val="31"/>
        </w:rPr>
        <w:t xml:space="preserve"> 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国家卫生健康委和财政部负责制定</w:t>
      </w:r>
      <w:r>
        <w:rPr>
          <w:rFonts w:hint="default" w:ascii="Times New Roman" w:hAnsi="Times New Roman" w:eastAsia="仿宋" w:cs="Times New Roman"/>
          <w:spacing w:val="1"/>
          <w:sz w:val="31"/>
          <w:szCs w:val="31"/>
        </w:rPr>
        <w:t>计划生育家庭扶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1"/>
          <w:sz w:val="31"/>
          <w:szCs w:val="31"/>
        </w:rPr>
        <w:t>助制度的基本政策。省级卫生健康委和财政厅(局)结合实际，制</w:t>
      </w:r>
      <w:r>
        <w:rPr>
          <w:rFonts w:hint="default" w:ascii="Times New Roman" w:hAnsi="Times New Roman" w:eastAsia="仿宋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5"/>
          <w:sz w:val="31"/>
          <w:szCs w:val="31"/>
        </w:rPr>
        <w:t>定具体政策措施。</w:t>
      </w:r>
    </w:p>
    <w:p w14:paraId="340BB03F">
      <w:pPr>
        <w:spacing w:before="47" w:line="335" w:lineRule="auto"/>
        <w:ind w:right="93" w:firstLine="624"/>
        <w:jc w:val="both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2"/>
          <w:sz w:val="31"/>
          <w:szCs w:val="31"/>
        </w:rPr>
        <w:t>第三条</w:t>
      </w:r>
      <w:r>
        <w:rPr>
          <w:rFonts w:hint="default" w:ascii="Times New Roman" w:hAnsi="Times New Roman" w:eastAsia="黑体" w:cs="Times New Roman"/>
          <w:spacing w:val="156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各级卫生健康行政部门做好计划生育家庭扶助制度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8"/>
          <w:sz w:val="31"/>
          <w:szCs w:val="31"/>
        </w:rPr>
        <w:t>组织实施，加强政策宣传，将符合条件的申报对</w:t>
      </w:r>
      <w:r>
        <w:rPr>
          <w:rFonts w:hint="default" w:ascii="Times New Roman" w:hAnsi="Times New Roman" w:eastAsia="仿宋" w:cs="Times New Roman"/>
          <w:spacing w:val="-9"/>
          <w:sz w:val="31"/>
          <w:szCs w:val="31"/>
        </w:rPr>
        <w:t>象按程序纳入相应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14"/>
          <w:sz w:val="31"/>
          <w:szCs w:val="31"/>
        </w:rPr>
        <w:t>扶助制度。支持计划生育协会参与开展计划生育家</w:t>
      </w:r>
      <w:r>
        <w:rPr>
          <w:rFonts w:hint="default" w:ascii="Times New Roman" w:hAnsi="Times New Roman" w:eastAsia="仿宋" w:cs="Times New Roman"/>
          <w:spacing w:val="13"/>
          <w:sz w:val="31"/>
          <w:szCs w:val="31"/>
        </w:rPr>
        <w:t>庭扶助相关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16"/>
          <w:sz w:val="31"/>
          <w:szCs w:val="31"/>
        </w:rPr>
        <w:t>工作。</w:t>
      </w:r>
    </w:p>
    <w:p w14:paraId="33F85EC6">
      <w:pPr>
        <w:spacing w:line="335" w:lineRule="auto"/>
        <w:rPr>
          <w:rFonts w:hint="default" w:ascii="Times New Roman" w:hAnsi="Times New Roman" w:eastAsia="仿宋" w:cs="Times New Roman"/>
          <w:sz w:val="31"/>
          <w:szCs w:val="31"/>
        </w:rPr>
        <w:sectPr>
          <w:footerReference r:id="rId6" w:type="default"/>
          <w:pgSz w:w="12110" w:h="16970"/>
          <w:pgMar w:top="1442" w:right="1674" w:bottom="2037" w:left="1590" w:header="0" w:footer="1730" w:gutter="0"/>
          <w:cols w:space="720" w:num="1"/>
        </w:sectPr>
      </w:pPr>
    </w:p>
    <w:p w14:paraId="3D2DEF06">
      <w:pPr>
        <w:pStyle w:val="2"/>
        <w:spacing w:line="330" w:lineRule="auto"/>
        <w:rPr>
          <w:rFonts w:hint="default" w:ascii="Times New Roman" w:hAnsi="Times New Roman" w:cs="Times New Roman"/>
        </w:rPr>
      </w:pPr>
    </w:p>
    <w:p w14:paraId="5E0D4DD2">
      <w:pPr>
        <w:pStyle w:val="2"/>
        <w:spacing w:line="331" w:lineRule="auto"/>
        <w:rPr>
          <w:rFonts w:hint="default" w:ascii="Times New Roman" w:hAnsi="Times New Roman" w:cs="Times New Roman"/>
        </w:rPr>
      </w:pPr>
    </w:p>
    <w:p w14:paraId="224535E9">
      <w:pPr>
        <w:spacing w:before="101" w:line="222" w:lineRule="auto"/>
        <w:ind w:left="3374"/>
        <w:outlineLvl w:val="0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-4"/>
          <w:sz w:val="31"/>
          <w:szCs w:val="31"/>
        </w:rPr>
        <w:t>第二章</w:t>
      </w:r>
      <w:r>
        <w:rPr>
          <w:rFonts w:hint="default" w:ascii="Times New Roman" w:hAnsi="Times New Roman" w:eastAsia="黑体" w:cs="Times New Roman"/>
          <w:spacing w:val="152"/>
          <w:sz w:val="31"/>
          <w:szCs w:val="31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spacing w:val="-4"/>
          <w:sz w:val="31"/>
          <w:szCs w:val="31"/>
        </w:rPr>
        <w:t>资格确认</w:t>
      </w:r>
    </w:p>
    <w:p w14:paraId="62B15683">
      <w:pPr>
        <w:spacing w:before="216" w:line="333" w:lineRule="auto"/>
        <w:ind w:firstLine="624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3"/>
          <w:sz w:val="31"/>
          <w:szCs w:val="31"/>
        </w:rPr>
        <w:t>第四条</w:t>
      </w:r>
      <w:r>
        <w:rPr>
          <w:rFonts w:hint="default" w:ascii="Times New Roman" w:hAnsi="Times New Roman" w:eastAsia="黑体" w:cs="Times New Roman"/>
          <w:spacing w:val="157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农村部分计划生育家庭奖励扶助制度扶助对象的确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2"/>
          <w:sz w:val="31"/>
          <w:szCs w:val="31"/>
        </w:rPr>
        <w:t>认应同时具备以下基本条件：</w:t>
      </w:r>
    </w:p>
    <w:p w14:paraId="46E5AA66">
      <w:pPr>
        <w:spacing w:before="47" w:line="222" w:lineRule="auto"/>
        <w:ind w:left="61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16"/>
          <w:sz w:val="31"/>
          <w:szCs w:val="31"/>
        </w:rPr>
        <w:t>(一)1933年1月1日以后出生的夫妻双方或一方；</w:t>
      </w:r>
    </w:p>
    <w:p w14:paraId="37424CB3">
      <w:pPr>
        <w:spacing w:before="224" w:line="222" w:lineRule="auto"/>
        <w:ind w:left="61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z w:val="31"/>
          <w:szCs w:val="31"/>
        </w:rPr>
        <w:t>(二)农业户口或被界定为农村居民；</w:t>
      </w:r>
    </w:p>
    <w:p w14:paraId="52539A4D">
      <w:pPr>
        <w:spacing w:before="217" w:line="283" w:lineRule="auto"/>
        <w:ind w:right="9" w:firstLine="61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25"/>
          <w:sz w:val="31"/>
          <w:szCs w:val="31"/>
        </w:rPr>
        <w:t>(三)2016年1月1日之前没有违反有关计划生育法律法规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6"/>
          <w:sz w:val="31"/>
          <w:szCs w:val="31"/>
        </w:rPr>
        <w:t>和政策规定生育，且之后未再生育或者收养子女；</w:t>
      </w:r>
    </w:p>
    <w:p w14:paraId="0F97187D">
      <w:pPr>
        <w:spacing w:before="207" w:line="285" w:lineRule="auto"/>
        <w:ind w:left="619" w:right="535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5"/>
          <w:sz w:val="31"/>
          <w:szCs w:val="31"/>
        </w:rPr>
        <w:t>(四)现存一个子女或两个女孩，或子女均死亡</w:t>
      </w:r>
      <w:r>
        <w:rPr>
          <w:rFonts w:hint="default" w:ascii="Times New Roman" w:hAnsi="Times New Roman" w:eastAsia="仿宋" w:cs="Times New Roman"/>
          <w:spacing w:val="-6"/>
          <w:sz w:val="31"/>
          <w:szCs w:val="31"/>
        </w:rPr>
        <w:t>现无子女；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11"/>
          <w:sz w:val="31"/>
          <w:szCs w:val="31"/>
        </w:rPr>
        <w:t>(五)年满60周岁。</w:t>
      </w:r>
    </w:p>
    <w:p w14:paraId="56F960E7">
      <w:pPr>
        <w:spacing w:before="212" w:line="333" w:lineRule="auto"/>
        <w:ind w:right="13" w:firstLine="624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3"/>
          <w:sz w:val="31"/>
          <w:szCs w:val="31"/>
        </w:rPr>
        <w:t>第五条</w:t>
      </w:r>
      <w:r>
        <w:rPr>
          <w:rFonts w:hint="default" w:ascii="Times New Roman" w:hAnsi="Times New Roman" w:eastAsia="黑体" w:cs="Times New Roman"/>
          <w:spacing w:val="143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计划生育家庭特别扶助制度扶助对象的确认应同时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2"/>
          <w:sz w:val="31"/>
          <w:szCs w:val="31"/>
        </w:rPr>
        <w:t>具备以下基本条件：</w:t>
      </w:r>
    </w:p>
    <w:p w14:paraId="7B4A43A2">
      <w:pPr>
        <w:spacing w:before="57" w:line="222" w:lineRule="auto"/>
        <w:ind w:left="61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19"/>
          <w:sz w:val="31"/>
          <w:szCs w:val="31"/>
        </w:rPr>
        <w:t>(一)1933年1月1日以后出生的夫妻；</w:t>
      </w:r>
    </w:p>
    <w:p w14:paraId="7FC664A7">
      <w:pPr>
        <w:spacing w:before="223" w:line="276" w:lineRule="auto"/>
        <w:ind w:right="12" w:firstLine="61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8"/>
          <w:sz w:val="31"/>
          <w:szCs w:val="31"/>
        </w:rPr>
        <w:t>(二)女方年满49周岁(因丧偶或离婚的单亲家庭，男方须年</w:t>
      </w:r>
      <w:r>
        <w:rPr>
          <w:rFonts w:hint="default" w:ascii="Times New Roman" w:hAnsi="Times New Roman" w:eastAsia="仿宋" w:cs="Times New Roman"/>
          <w:spacing w:val="10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26"/>
          <w:sz w:val="31"/>
          <w:szCs w:val="31"/>
        </w:rPr>
        <w:t>满49周岁);</w:t>
      </w:r>
    </w:p>
    <w:p w14:paraId="19BD69A9">
      <w:pPr>
        <w:spacing w:before="235" w:line="283" w:lineRule="auto"/>
        <w:ind w:right="10" w:firstLine="61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25"/>
          <w:sz w:val="31"/>
          <w:szCs w:val="31"/>
        </w:rPr>
        <w:t>(三)2016年1月1日之前只生育一个子女或合法收养一个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10"/>
          <w:sz w:val="31"/>
          <w:szCs w:val="31"/>
        </w:rPr>
        <w:t>子女，且之后未再生育或者收养子女；</w:t>
      </w:r>
    </w:p>
    <w:p w14:paraId="4C83E18C">
      <w:pPr>
        <w:spacing w:before="226" w:line="281" w:lineRule="auto"/>
        <w:ind w:right="2" w:firstLine="61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3"/>
          <w:sz w:val="31"/>
          <w:szCs w:val="31"/>
        </w:rPr>
        <w:t>(四)现无存活子女或独生子女被依法鉴定为残疾(伤、病残达</w:t>
      </w:r>
      <w:r>
        <w:rPr>
          <w:rFonts w:hint="default" w:ascii="Times New Roman" w:hAnsi="Times New Roman" w:eastAsia="仿宋" w:cs="Times New Roman"/>
          <w:spacing w:val="17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4"/>
          <w:sz w:val="31"/>
          <w:szCs w:val="31"/>
        </w:rPr>
        <w:t>到三级及以上)。</w:t>
      </w:r>
    </w:p>
    <w:p w14:paraId="30A2FC91">
      <w:pPr>
        <w:spacing w:before="217" w:line="319" w:lineRule="auto"/>
        <w:ind w:right="10" w:firstLine="61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纳入特别扶助制度的计划生育手术并发症人员按照有关规定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31"/>
          <w:szCs w:val="31"/>
        </w:rPr>
        <w:t>执行。</w:t>
      </w:r>
    </w:p>
    <w:p w14:paraId="755E8A64">
      <w:pPr>
        <w:spacing w:before="122" w:line="325" w:lineRule="auto"/>
        <w:ind w:right="6" w:firstLine="624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2"/>
          <w:sz w:val="31"/>
          <w:szCs w:val="31"/>
        </w:rPr>
        <w:t>第六条</w:t>
      </w:r>
      <w:r>
        <w:rPr>
          <w:rFonts w:hint="default" w:ascii="Times New Roman" w:hAnsi="Times New Roman" w:eastAsia="黑体" w:cs="Times New Roman"/>
          <w:spacing w:val="2"/>
          <w:sz w:val="31"/>
          <w:szCs w:val="31"/>
        </w:rPr>
        <w:t xml:space="preserve"> 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同时符合农村部分计划生育家庭奖励扶助制度和计</w:t>
      </w:r>
      <w:r>
        <w:rPr>
          <w:rFonts w:hint="default" w:ascii="Times New Roman" w:hAnsi="Times New Roman" w:eastAsia="仿宋" w:cs="Times New Roman"/>
          <w:spacing w:val="12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划生育家庭特别扶助制度政策条件的扶助对象，不重复享受扶助</w:t>
      </w:r>
    </w:p>
    <w:p w14:paraId="680593B2">
      <w:pPr>
        <w:spacing w:line="325" w:lineRule="auto"/>
        <w:rPr>
          <w:rFonts w:hint="default" w:ascii="Times New Roman" w:hAnsi="Times New Roman" w:eastAsia="仿宋" w:cs="Times New Roman"/>
          <w:sz w:val="31"/>
          <w:szCs w:val="31"/>
        </w:rPr>
        <w:sectPr>
          <w:footerReference r:id="rId7" w:type="default"/>
          <w:pgSz w:w="11900" w:h="16820"/>
          <w:pgMar w:top="1429" w:right="1567" w:bottom="1727" w:left="1559" w:header="0" w:footer="1419" w:gutter="0"/>
          <w:cols w:space="720" w:num="1"/>
        </w:sectPr>
      </w:pPr>
    </w:p>
    <w:p w14:paraId="42E70C3B">
      <w:pPr>
        <w:pStyle w:val="2"/>
        <w:spacing w:line="252" w:lineRule="auto"/>
        <w:rPr>
          <w:rFonts w:hint="default" w:ascii="Times New Roman" w:hAnsi="Times New Roman" w:cs="Times New Roman"/>
        </w:rPr>
      </w:pPr>
    </w:p>
    <w:p w14:paraId="71958BE2">
      <w:pPr>
        <w:pStyle w:val="2"/>
        <w:spacing w:line="252" w:lineRule="auto"/>
        <w:rPr>
          <w:rFonts w:hint="default" w:ascii="Times New Roman" w:hAnsi="Times New Roman" w:cs="Times New Roman"/>
        </w:rPr>
      </w:pPr>
    </w:p>
    <w:p w14:paraId="0D9CAA8F">
      <w:pPr>
        <w:spacing w:before="101" w:line="222" w:lineRule="auto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14"/>
          <w:sz w:val="31"/>
          <w:szCs w:val="31"/>
        </w:rPr>
        <w:t>待遇。</w:t>
      </w:r>
    </w:p>
    <w:p w14:paraId="5F6748E0">
      <w:pPr>
        <w:spacing w:before="176" w:line="344" w:lineRule="auto"/>
        <w:ind w:right="120" w:firstLine="659"/>
        <w:jc w:val="both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1"/>
          <w:sz w:val="31"/>
          <w:szCs w:val="31"/>
        </w:rPr>
        <w:t>已纳入农村部分计划生育家庭奖励扶助制度，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独生子女伤残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或死亡的，可按程序申请纳入计划生育家庭特别扶助制度。已纳</w:t>
      </w:r>
      <w:r>
        <w:rPr>
          <w:rFonts w:hint="default" w:ascii="Times New Roman" w:hAnsi="Times New Roman" w:eastAsia="仿宋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入计划生育家庭特别扶助制度的农村独生子女伤残和死亡家庭夫</w:t>
      </w: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6"/>
          <w:sz w:val="31"/>
          <w:szCs w:val="31"/>
        </w:rPr>
        <w:t>妻，不重复享受农村部分计划生育家庭奖励扶助政策。</w:t>
      </w:r>
    </w:p>
    <w:p w14:paraId="0D922DB4">
      <w:pPr>
        <w:spacing w:before="29" w:line="342" w:lineRule="auto"/>
        <w:ind w:firstLine="664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2"/>
          <w:sz w:val="31"/>
          <w:szCs w:val="31"/>
        </w:rPr>
        <w:t>第七条</w:t>
      </w:r>
      <w:r>
        <w:rPr>
          <w:rFonts w:hint="default" w:ascii="Times New Roman" w:hAnsi="Times New Roman" w:eastAsia="黑体" w:cs="Times New Roman"/>
          <w:spacing w:val="156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计划生育家庭扶助制度新增对象资格确认和已享受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4"/>
          <w:sz w:val="31"/>
          <w:szCs w:val="31"/>
        </w:rPr>
        <w:t>扶助对象及退出人员的年审同步进行，有关程序和基本要求如下：</w:t>
      </w:r>
    </w:p>
    <w:p w14:paraId="6A0D5225">
      <w:pPr>
        <w:spacing w:before="55" w:line="223" w:lineRule="auto"/>
        <w:ind w:left="65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1"/>
          <w:sz w:val="31"/>
          <w:szCs w:val="31"/>
        </w:rPr>
        <w:t>(一)调查摸底</w:t>
      </w:r>
    </w:p>
    <w:p w14:paraId="52FD324E">
      <w:pPr>
        <w:spacing w:before="191" w:line="329" w:lineRule="auto"/>
        <w:ind w:right="89" w:firstLine="65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县级卫生健康行政部门组织乡(镇、街道)和村(居)负责人口</w:t>
      </w:r>
      <w:r>
        <w:rPr>
          <w:rFonts w:hint="default" w:ascii="Times New Roman" w:hAnsi="Times New Roman" w:eastAsia="仿宋" w:cs="Times New Roman"/>
          <w:spacing w:val="8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10"/>
          <w:sz w:val="31"/>
          <w:szCs w:val="31"/>
        </w:rPr>
        <w:t>家庭工作的人员，开展政策宣传，对新增目标人群进行调查摸底。</w:t>
      </w:r>
    </w:p>
    <w:p w14:paraId="071A38CA">
      <w:pPr>
        <w:spacing w:before="94" w:line="220" w:lineRule="auto"/>
        <w:ind w:left="65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5"/>
          <w:sz w:val="31"/>
          <w:szCs w:val="31"/>
        </w:rPr>
        <w:t>(二)本人申请</w:t>
      </w:r>
    </w:p>
    <w:p w14:paraId="47904495">
      <w:pPr>
        <w:spacing w:before="177" w:line="344" w:lineRule="auto"/>
        <w:ind w:right="112" w:firstLine="65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10"/>
          <w:sz w:val="31"/>
          <w:szCs w:val="31"/>
        </w:rPr>
        <w:t>由本人自愿向户籍所在地村(居)民委员会提出申请，填写《农</w:t>
      </w:r>
      <w:r>
        <w:rPr>
          <w:rFonts w:hint="default" w:ascii="Times New Roman" w:hAnsi="Times New Roman" w:eastAsia="仿宋" w:cs="Times New Roman"/>
          <w:spacing w:val="11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8"/>
          <w:sz w:val="31"/>
          <w:szCs w:val="31"/>
        </w:rPr>
        <w:t>村部分计划生育家庭奖励扶助对象申请表》或《计划生育家庭特别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31"/>
          <w:szCs w:val="31"/>
        </w:rPr>
        <w:t>扶助对象申请表》,并提交本人身份、户籍、婚育等相关</w:t>
      </w:r>
      <w:r>
        <w:rPr>
          <w:rFonts w:hint="default" w:ascii="Times New Roman" w:hAnsi="Times New Roman" w:eastAsia="仿宋" w:cs="Times New Roman"/>
          <w:spacing w:val="-15"/>
          <w:sz w:val="31"/>
          <w:szCs w:val="31"/>
        </w:rPr>
        <w:t>材料，以及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子女死亡或残疾等相关材料原件及复印件。</w:t>
      </w:r>
    </w:p>
    <w:p w14:paraId="72E83E87">
      <w:pPr>
        <w:spacing w:before="73" w:line="220" w:lineRule="auto"/>
        <w:ind w:left="65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3"/>
          <w:sz w:val="31"/>
          <w:szCs w:val="31"/>
        </w:rPr>
        <w:t>(三)村级初核并公示</w:t>
      </w:r>
    </w:p>
    <w:p w14:paraId="7F7E3AB8">
      <w:pPr>
        <w:spacing w:before="190" w:line="352" w:lineRule="auto"/>
        <w:ind w:right="87" w:firstLine="65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26"/>
          <w:sz w:val="31"/>
          <w:szCs w:val="31"/>
        </w:rPr>
        <w:t>1.村(居)对本年度申请对象和上年度扶助对象逐一核实</w:t>
      </w:r>
      <w:r>
        <w:rPr>
          <w:rFonts w:hint="default" w:ascii="Times New Roman" w:hAnsi="Times New Roman" w:eastAsia="仿宋" w:cs="Times New Roman"/>
          <w:spacing w:val="10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31"/>
          <w:szCs w:val="31"/>
        </w:rPr>
        <w:t>确认。</w:t>
      </w:r>
    </w:p>
    <w:p w14:paraId="509212E8">
      <w:pPr>
        <w:spacing w:before="2" w:line="348" w:lineRule="auto"/>
        <w:ind w:right="62" w:firstLine="65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2.新增和退出对象名单须根据实际情况予以公示，公示时间</w:t>
      </w:r>
      <w:r>
        <w:rPr>
          <w:rFonts w:hint="default" w:ascii="Times New Roman" w:hAnsi="Times New Roman" w:eastAsia="仿宋" w:cs="Times New Roman"/>
          <w:spacing w:val="10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15"/>
          <w:sz w:val="31"/>
          <w:szCs w:val="31"/>
        </w:rPr>
        <w:t>为5个工作日。</w:t>
      </w:r>
    </w:p>
    <w:p w14:paraId="5180B731">
      <w:pPr>
        <w:spacing w:before="1" w:line="334" w:lineRule="auto"/>
        <w:ind w:right="89" w:firstLine="65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9"/>
          <w:sz w:val="31"/>
          <w:szCs w:val="31"/>
        </w:rPr>
        <w:t>3.公示无异议的，村(居)按程序将《农村部分计划生育家庭奖</w:t>
      </w:r>
      <w:r>
        <w:rPr>
          <w:rFonts w:hint="default" w:ascii="Times New Roman" w:hAnsi="Times New Roman" w:eastAsia="仿宋" w:cs="Times New Roman"/>
          <w:spacing w:val="15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18"/>
          <w:sz w:val="31"/>
          <w:szCs w:val="31"/>
        </w:rPr>
        <w:t>励扶助对象申请表》《计划生育家庭特别扶助对象申请表》《计划生</w:t>
      </w:r>
    </w:p>
    <w:p w14:paraId="21C10835">
      <w:pPr>
        <w:spacing w:line="334" w:lineRule="auto"/>
        <w:rPr>
          <w:rFonts w:hint="default" w:ascii="Times New Roman" w:hAnsi="Times New Roman" w:eastAsia="仿宋" w:cs="Times New Roman"/>
          <w:sz w:val="31"/>
          <w:szCs w:val="31"/>
        </w:rPr>
        <w:sectPr>
          <w:footerReference r:id="rId8" w:type="default"/>
          <w:pgSz w:w="11900" w:h="16820"/>
          <w:pgMar w:top="1429" w:right="1615" w:bottom="1897" w:left="1410" w:header="0" w:footer="1590" w:gutter="0"/>
          <w:cols w:space="720" w:num="1"/>
        </w:sectPr>
      </w:pPr>
    </w:p>
    <w:p w14:paraId="7F4FD93E">
      <w:pPr>
        <w:pStyle w:val="2"/>
        <w:spacing w:line="320" w:lineRule="auto"/>
        <w:rPr>
          <w:rFonts w:hint="default" w:ascii="Times New Roman" w:hAnsi="Times New Roman" w:cs="Times New Roman"/>
        </w:rPr>
      </w:pPr>
    </w:p>
    <w:p w14:paraId="038BCEEC">
      <w:pPr>
        <w:pStyle w:val="2"/>
        <w:spacing w:line="321" w:lineRule="auto"/>
        <w:rPr>
          <w:rFonts w:hint="default" w:ascii="Times New Roman" w:hAnsi="Times New Roman" w:cs="Times New Roman"/>
        </w:rPr>
      </w:pPr>
    </w:p>
    <w:p w14:paraId="1F24EC13">
      <w:pPr>
        <w:spacing w:before="101" w:line="329" w:lineRule="auto"/>
        <w:ind w:right="7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8"/>
          <w:sz w:val="31"/>
          <w:szCs w:val="31"/>
        </w:rPr>
        <w:t>育家庭扶助对象退出报告单》,连同相关材料复印件上报乡(</w:t>
      </w:r>
      <w:r>
        <w:rPr>
          <w:rFonts w:hint="default" w:ascii="Times New Roman" w:hAnsi="Times New Roman" w:eastAsia="仿宋" w:cs="Times New Roman"/>
          <w:spacing w:val="-9"/>
          <w:sz w:val="31"/>
          <w:szCs w:val="31"/>
        </w:rPr>
        <w:t>镇、街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7"/>
          <w:sz w:val="31"/>
          <w:szCs w:val="31"/>
        </w:rPr>
        <w:t>道)。</w:t>
      </w:r>
    </w:p>
    <w:p w14:paraId="45BDB619">
      <w:pPr>
        <w:spacing w:before="53" w:line="330" w:lineRule="auto"/>
        <w:ind w:right="6" w:firstLine="60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4.对不符合条件的对象，要告知本人或家属并做好政策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解释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10"/>
          <w:sz w:val="31"/>
          <w:szCs w:val="31"/>
        </w:rPr>
        <w:t>工作。</w:t>
      </w:r>
    </w:p>
    <w:p w14:paraId="5CEC4318">
      <w:pPr>
        <w:spacing w:before="67" w:line="222" w:lineRule="auto"/>
        <w:ind w:left="60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4"/>
          <w:sz w:val="31"/>
          <w:szCs w:val="31"/>
        </w:rPr>
        <w:t>(四)乡级初审</w:t>
      </w:r>
    </w:p>
    <w:p w14:paraId="486AF45D">
      <w:pPr>
        <w:spacing w:before="221" w:line="331" w:lineRule="auto"/>
        <w:ind w:right="45" w:firstLine="60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10"/>
          <w:sz w:val="31"/>
          <w:szCs w:val="31"/>
        </w:rPr>
        <w:t>乡(镇、街道)对村级上报的资料进行初审，签署意见并加盖公</w:t>
      </w:r>
      <w:r>
        <w:rPr>
          <w:rFonts w:hint="default" w:ascii="Times New Roman" w:hAnsi="Times New Roman" w:eastAsia="仿宋" w:cs="Times New Roman"/>
          <w:spacing w:val="10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11"/>
          <w:sz w:val="31"/>
          <w:szCs w:val="31"/>
        </w:rPr>
        <w:t>章，报送县级卫生健康行政部门。</w:t>
      </w:r>
    </w:p>
    <w:p w14:paraId="0B1EF870">
      <w:pPr>
        <w:spacing w:before="64" w:line="222" w:lineRule="auto"/>
        <w:ind w:left="60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2"/>
          <w:sz w:val="31"/>
          <w:szCs w:val="31"/>
        </w:rPr>
        <w:t>(五)县级审核确认</w:t>
      </w:r>
    </w:p>
    <w:p w14:paraId="1F1E4AC8">
      <w:pPr>
        <w:spacing w:before="212" w:line="337" w:lineRule="auto"/>
        <w:ind w:right="17" w:firstLine="60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1.县级卫生健康行政部门对乡(镇、街道)上报的材料进行审</w:t>
      </w:r>
      <w:r>
        <w:rPr>
          <w:rFonts w:hint="default" w:ascii="Times New Roman" w:hAnsi="Times New Roman" w:eastAsia="仿宋" w:cs="Times New Roman"/>
          <w:spacing w:val="12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12"/>
          <w:sz w:val="31"/>
          <w:szCs w:val="31"/>
        </w:rPr>
        <w:t>核，确认当年扶助对象名单。</w:t>
      </w:r>
    </w:p>
    <w:p w14:paraId="429C5FFD">
      <w:pPr>
        <w:spacing w:before="42" w:line="335" w:lineRule="auto"/>
        <w:ind w:right="3" w:firstLine="60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2.每年扶助对象资格确认结束后，县级卫生健康行政部门应</w:t>
      </w:r>
      <w:r>
        <w:rPr>
          <w:rFonts w:hint="default" w:ascii="Times New Roman" w:hAnsi="Times New Roman" w:eastAsia="仿宋" w:cs="Times New Roman"/>
          <w:spacing w:val="17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及时组织将确认的新增对象和退出对象个案信息录入计划生育家</w:t>
      </w:r>
      <w:r>
        <w:rPr>
          <w:rFonts w:hint="default" w:ascii="Times New Roman" w:hAnsi="Times New Roman" w:eastAsia="仿宋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2"/>
          <w:sz w:val="31"/>
          <w:szCs w:val="31"/>
        </w:rPr>
        <w:t>庭扶助保障信息系统。</w:t>
      </w:r>
    </w:p>
    <w:p w14:paraId="7096E7F5">
      <w:pPr>
        <w:spacing w:before="64" w:line="222" w:lineRule="auto"/>
        <w:ind w:left="60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12"/>
          <w:sz w:val="31"/>
          <w:szCs w:val="31"/>
        </w:rPr>
        <w:t>(六)地市级、省级抽查审核</w:t>
      </w:r>
    </w:p>
    <w:p w14:paraId="7FABF403">
      <w:pPr>
        <w:spacing w:before="204" w:line="343" w:lineRule="auto"/>
        <w:ind w:right="8" w:firstLine="60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8"/>
          <w:sz w:val="31"/>
          <w:szCs w:val="31"/>
        </w:rPr>
        <w:t>1.地市级、省级卫生健康行政部门督促各县(市、区)及时录入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6"/>
          <w:sz w:val="31"/>
          <w:szCs w:val="31"/>
        </w:rPr>
        <w:t>上报信息。</w:t>
      </w:r>
    </w:p>
    <w:p w14:paraId="330418D6">
      <w:pPr>
        <w:spacing w:before="39" w:line="335" w:lineRule="auto"/>
        <w:ind w:firstLine="609"/>
        <w:jc w:val="both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2.地市级卫生健康行政部门按一定的比例，对当年新增扶助</w:t>
      </w:r>
      <w:r>
        <w:rPr>
          <w:rFonts w:hint="default" w:ascii="Times New Roman" w:hAnsi="Times New Roman" w:eastAsia="仿宋" w:cs="Times New Roman"/>
          <w:spacing w:val="4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对象和已享受扶助对象个案信息进行抽查审核。省级卫生健康行</w:t>
      </w:r>
      <w:r>
        <w:rPr>
          <w:rFonts w:hint="default" w:ascii="Times New Roman" w:hAnsi="Times New Roman" w:eastAsia="仿宋" w:cs="Times New Roman"/>
          <w:spacing w:val="14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7"/>
          <w:sz w:val="31"/>
          <w:szCs w:val="31"/>
        </w:rPr>
        <w:t>政部门根据实际开展抽查，确保数据完整准确。</w:t>
      </w:r>
    </w:p>
    <w:p w14:paraId="404E3FC1">
      <w:pPr>
        <w:spacing w:before="62" w:line="332" w:lineRule="auto"/>
        <w:ind w:right="4" w:firstLine="60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3.扶助对象资格确认完毕后，省级卫生健康委按程序向国家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2"/>
          <w:sz w:val="31"/>
          <w:szCs w:val="31"/>
        </w:rPr>
        <w:t>卫生健康委报送数据确认函。</w:t>
      </w:r>
    </w:p>
    <w:p w14:paraId="2DC93EE8">
      <w:pPr>
        <w:spacing w:before="64" w:line="221" w:lineRule="auto"/>
        <w:ind w:right="34"/>
        <w:jc w:val="right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3"/>
          <w:sz w:val="31"/>
          <w:szCs w:val="31"/>
        </w:rPr>
        <w:t>第八条</w:t>
      </w:r>
      <w:r>
        <w:rPr>
          <w:rFonts w:hint="default" w:ascii="Times New Roman" w:hAnsi="Times New Roman" w:eastAsia="黑体" w:cs="Times New Roman"/>
          <w:spacing w:val="117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扶助对象发生户籍迁移情形的，迁出地和迁入地应</w:t>
      </w:r>
    </w:p>
    <w:p w14:paraId="1EA31D74">
      <w:pPr>
        <w:spacing w:line="221" w:lineRule="auto"/>
        <w:rPr>
          <w:rFonts w:hint="default" w:ascii="Times New Roman" w:hAnsi="Times New Roman" w:eastAsia="仿宋" w:cs="Times New Roman"/>
          <w:sz w:val="31"/>
          <w:szCs w:val="31"/>
        </w:rPr>
        <w:sectPr>
          <w:footerReference r:id="rId9" w:type="default"/>
          <w:pgSz w:w="11900" w:h="16820"/>
          <w:pgMar w:top="1429" w:right="1543" w:bottom="1765" w:left="1599" w:header="0" w:footer="1459" w:gutter="0"/>
          <w:cols w:space="720" w:num="1"/>
        </w:sectPr>
      </w:pPr>
    </w:p>
    <w:p w14:paraId="1C8FA772">
      <w:pPr>
        <w:pStyle w:val="2"/>
        <w:spacing w:line="442" w:lineRule="auto"/>
        <w:rPr>
          <w:rFonts w:hint="default" w:ascii="Times New Roman" w:hAnsi="Times New Roman" w:cs="Times New Roman"/>
        </w:rPr>
      </w:pPr>
    </w:p>
    <w:p w14:paraId="361B67F9">
      <w:pPr>
        <w:spacing w:before="100" w:line="350" w:lineRule="auto"/>
        <w:ind w:right="128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13"/>
          <w:sz w:val="31"/>
          <w:szCs w:val="31"/>
        </w:rPr>
        <w:t>当互相配合做好工作衔接，及时退出和纳入计划</w:t>
      </w:r>
      <w:r>
        <w:rPr>
          <w:rFonts w:hint="default" w:ascii="Times New Roman" w:hAnsi="Times New Roman" w:eastAsia="仿宋" w:cs="Times New Roman"/>
          <w:spacing w:val="12"/>
          <w:sz w:val="31"/>
          <w:szCs w:val="31"/>
        </w:rPr>
        <w:t>生育家庭扶助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8"/>
          <w:sz w:val="31"/>
          <w:szCs w:val="31"/>
        </w:rPr>
        <w:t>制度。</w:t>
      </w:r>
    </w:p>
    <w:p w14:paraId="1FC97968">
      <w:pPr>
        <w:spacing w:before="6" w:line="340" w:lineRule="auto"/>
        <w:ind w:right="84" w:firstLine="634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2"/>
          <w:sz w:val="31"/>
          <w:szCs w:val="31"/>
        </w:rPr>
        <w:t>第九条</w:t>
      </w:r>
      <w:r>
        <w:rPr>
          <w:rFonts w:hint="default" w:ascii="Times New Roman" w:hAnsi="Times New Roman" w:eastAsia="黑体" w:cs="Times New Roman"/>
          <w:spacing w:val="2"/>
          <w:sz w:val="31"/>
          <w:szCs w:val="31"/>
        </w:rPr>
        <w:t xml:space="preserve"> 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资格确认的相关文书由省级卫生健康行政部门参照</w:t>
      </w:r>
      <w:r>
        <w:rPr>
          <w:rFonts w:hint="default" w:ascii="Times New Roman" w:hAnsi="Times New Roman" w:eastAsia="仿宋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附件式样统一制定(附件1—3)。</w:t>
      </w:r>
    </w:p>
    <w:p w14:paraId="166B7D9C">
      <w:pPr>
        <w:pStyle w:val="2"/>
        <w:spacing w:line="256" w:lineRule="auto"/>
        <w:rPr>
          <w:rFonts w:hint="default" w:ascii="Times New Roman" w:hAnsi="Times New Roman" w:cs="Times New Roman"/>
        </w:rPr>
      </w:pPr>
    </w:p>
    <w:p w14:paraId="56EC0548">
      <w:pPr>
        <w:pStyle w:val="2"/>
        <w:spacing w:line="256" w:lineRule="auto"/>
        <w:rPr>
          <w:rFonts w:hint="default" w:ascii="Times New Roman" w:hAnsi="Times New Roman" w:cs="Times New Roman"/>
        </w:rPr>
      </w:pPr>
    </w:p>
    <w:p w14:paraId="154802FA">
      <w:pPr>
        <w:spacing w:before="101" w:line="221" w:lineRule="auto"/>
        <w:ind w:left="2694"/>
        <w:outlineLvl w:val="6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z w:val="31"/>
          <w:szCs w:val="31"/>
        </w:rPr>
        <w:t>第三章</w:t>
      </w:r>
      <w:r>
        <w:rPr>
          <w:rFonts w:hint="default" w:ascii="Times New Roman" w:hAnsi="Times New Roman" w:eastAsia="黑体" w:cs="Times New Roman"/>
          <w:spacing w:val="124"/>
          <w:sz w:val="31"/>
          <w:szCs w:val="31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sz w:val="31"/>
          <w:szCs w:val="31"/>
        </w:rPr>
        <w:t>资金管理和发放</w:t>
      </w:r>
    </w:p>
    <w:p w14:paraId="12A5C3A0">
      <w:pPr>
        <w:spacing w:before="208" w:line="352" w:lineRule="auto"/>
        <w:ind w:right="92" w:firstLine="634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2"/>
          <w:sz w:val="31"/>
          <w:szCs w:val="31"/>
        </w:rPr>
        <w:t>第十条</w:t>
      </w:r>
      <w:r>
        <w:rPr>
          <w:rFonts w:hint="default" w:ascii="Times New Roman" w:hAnsi="Times New Roman" w:eastAsia="黑体" w:cs="Times New Roman"/>
          <w:spacing w:val="152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计划生育家庭扶助补助资金按照《计划生育转移支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10"/>
          <w:sz w:val="31"/>
          <w:szCs w:val="31"/>
        </w:rPr>
        <w:t>付资金管理办法》相关规定执行。</w:t>
      </w:r>
    </w:p>
    <w:p w14:paraId="17D6FB7E">
      <w:pPr>
        <w:spacing w:before="4" w:line="341" w:lineRule="auto"/>
        <w:ind w:right="83" w:firstLine="634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3"/>
          <w:sz w:val="31"/>
          <w:szCs w:val="31"/>
        </w:rPr>
        <w:t>第十一条</w:t>
      </w:r>
      <w:r>
        <w:rPr>
          <w:rFonts w:hint="default" w:ascii="Times New Roman" w:hAnsi="Times New Roman" w:eastAsia="黑体" w:cs="Times New Roman"/>
          <w:spacing w:val="133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地方卫生健康行政部门和财政部门按程序确定有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资质的金融机构作为代理发放机构，统一发放扶助资金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。鼓励有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10"/>
          <w:sz w:val="31"/>
          <w:szCs w:val="31"/>
        </w:rPr>
        <w:t>条件的地区通过惠民惠农财政补贴资金“一卡通”渠道统一发放。</w:t>
      </w:r>
    </w:p>
    <w:p w14:paraId="2932024C">
      <w:pPr>
        <w:spacing w:before="36" w:line="349" w:lineRule="auto"/>
        <w:ind w:firstLine="634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2"/>
          <w:sz w:val="31"/>
          <w:szCs w:val="31"/>
        </w:rPr>
        <w:t>第十二条</w:t>
      </w:r>
      <w:r>
        <w:rPr>
          <w:rFonts w:hint="default" w:ascii="Times New Roman" w:hAnsi="Times New Roman" w:eastAsia="黑体" w:cs="Times New Roman"/>
          <w:spacing w:val="153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扶助资金以个人为单位发放，原则上</w:t>
      </w:r>
      <w:r>
        <w:rPr>
          <w:rFonts w:hint="default" w:ascii="Times New Roman" w:hAnsi="Times New Roman" w:eastAsia="仿宋" w:cs="Times New Roman"/>
          <w:spacing w:val="1"/>
          <w:sz w:val="31"/>
          <w:szCs w:val="31"/>
        </w:rPr>
        <w:t>当年一次性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5"/>
          <w:sz w:val="31"/>
          <w:szCs w:val="31"/>
        </w:rPr>
        <w:t>发放。各地可根据实际情况确定发放时间和发放频次，规范发</w:t>
      </w:r>
      <w:r>
        <w:rPr>
          <w:rFonts w:hint="default" w:ascii="Times New Roman" w:hAnsi="Times New Roman" w:eastAsia="仿宋" w:cs="Times New Roman"/>
          <w:spacing w:val="-6"/>
          <w:sz w:val="31"/>
          <w:szCs w:val="31"/>
        </w:rPr>
        <w:t>放。</w:t>
      </w:r>
    </w:p>
    <w:p w14:paraId="5389827C">
      <w:pPr>
        <w:spacing w:before="1" w:line="345" w:lineRule="auto"/>
        <w:ind w:right="93" w:firstLine="62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扶助对象不再符合政策条件退出的，于下一次发放扶助资金</w:t>
      </w:r>
      <w:r>
        <w:rPr>
          <w:rFonts w:hint="default" w:ascii="Times New Roman" w:hAnsi="Times New Roman" w:eastAsia="仿宋" w:cs="Times New Roman"/>
          <w:spacing w:val="8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8"/>
          <w:sz w:val="31"/>
          <w:szCs w:val="31"/>
        </w:rPr>
        <w:t>时停止发放。</w:t>
      </w:r>
    </w:p>
    <w:p w14:paraId="58B35153">
      <w:pPr>
        <w:spacing w:before="29" w:line="328" w:lineRule="auto"/>
        <w:ind w:right="89" w:firstLine="634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2"/>
          <w:sz w:val="31"/>
          <w:szCs w:val="31"/>
        </w:rPr>
        <w:t>第十三条</w:t>
      </w:r>
      <w:r>
        <w:rPr>
          <w:rFonts w:hint="default" w:ascii="Times New Roman" w:hAnsi="Times New Roman" w:eastAsia="黑体" w:cs="Times New Roman"/>
          <w:spacing w:val="153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扶助资金原则上应在当年执行完毕，年度未</w:t>
      </w:r>
      <w:r>
        <w:rPr>
          <w:rFonts w:hint="default" w:ascii="Times New Roman" w:hAnsi="Times New Roman" w:eastAsia="仿宋" w:cs="Times New Roman"/>
          <w:spacing w:val="1"/>
          <w:sz w:val="31"/>
          <w:szCs w:val="31"/>
        </w:rPr>
        <w:t>支出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的扶助资金按财政部结转结余资金管理有关规定管理。</w:t>
      </w:r>
    </w:p>
    <w:p w14:paraId="65F3B1E6">
      <w:pPr>
        <w:spacing w:before="68" w:line="337" w:lineRule="auto"/>
        <w:ind w:right="82" w:firstLine="634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2"/>
          <w:sz w:val="31"/>
          <w:szCs w:val="31"/>
        </w:rPr>
        <w:t>第十四条</w:t>
      </w:r>
      <w:r>
        <w:rPr>
          <w:rFonts w:hint="default" w:ascii="Times New Roman" w:hAnsi="Times New Roman" w:eastAsia="黑体" w:cs="Times New Roman"/>
          <w:spacing w:val="2"/>
          <w:sz w:val="31"/>
          <w:szCs w:val="31"/>
        </w:rPr>
        <w:t xml:space="preserve"> 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县级卫生健康行政部门应在年度扶</w:t>
      </w:r>
      <w:r>
        <w:rPr>
          <w:rFonts w:hint="default" w:ascii="Times New Roman" w:hAnsi="Times New Roman" w:eastAsia="仿宋" w:cs="Times New Roman"/>
          <w:spacing w:val="1"/>
          <w:sz w:val="31"/>
          <w:szCs w:val="31"/>
        </w:rPr>
        <w:t>助资金到位后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30日内，将扶助对象花名册提供给代理发放机构，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并及时核对资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9"/>
          <w:sz w:val="31"/>
          <w:szCs w:val="31"/>
        </w:rPr>
        <w:t>金发放情况。</w:t>
      </w:r>
    </w:p>
    <w:p w14:paraId="6B505A5A">
      <w:pPr>
        <w:spacing w:before="54" w:line="339" w:lineRule="auto"/>
        <w:ind w:right="82" w:firstLine="634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3"/>
          <w:sz w:val="31"/>
          <w:szCs w:val="31"/>
        </w:rPr>
        <w:t>第十五条</w:t>
      </w:r>
      <w:r>
        <w:rPr>
          <w:rFonts w:hint="default" w:ascii="Times New Roman" w:hAnsi="Times New Roman" w:eastAsia="黑体" w:cs="Times New Roman"/>
          <w:spacing w:val="134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代理发放机构按照代理服务协议要求，将扶助资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金及时足额划转到个人账户。建立完善财政部门、卫生健康行政</w:t>
      </w:r>
    </w:p>
    <w:p w14:paraId="38CBF829">
      <w:pPr>
        <w:spacing w:line="339" w:lineRule="auto"/>
        <w:rPr>
          <w:rFonts w:hint="default" w:ascii="Times New Roman" w:hAnsi="Times New Roman" w:eastAsia="仿宋" w:cs="Times New Roman"/>
          <w:sz w:val="31"/>
          <w:szCs w:val="31"/>
        </w:rPr>
        <w:sectPr>
          <w:footerReference r:id="rId10" w:type="default"/>
          <w:pgSz w:w="11900" w:h="16820"/>
          <w:pgMar w:top="1429" w:right="1585" w:bottom="1937" w:left="1470" w:header="0" w:footer="1629" w:gutter="0"/>
          <w:cols w:space="720" w:num="1"/>
        </w:sectPr>
      </w:pPr>
    </w:p>
    <w:p w14:paraId="27D72AD6">
      <w:pPr>
        <w:pStyle w:val="2"/>
        <w:spacing w:line="316" w:lineRule="auto"/>
        <w:rPr>
          <w:rFonts w:hint="default" w:ascii="Times New Roman" w:hAnsi="Times New Roman" w:cs="Times New Roman"/>
        </w:rPr>
      </w:pPr>
    </w:p>
    <w:p w14:paraId="02545CCF">
      <w:pPr>
        <w:pStyle w:val="2"/>
        <w:spacing w:line="317" w:lineRule="auto"/>
        <w:rPr>
          <w:rFonts w:hint="default" w:ascii="Times New Roman" w:hAnsi="Times New Roman" w:cs="Times New Roman"/>
        </w:rPr>
      </w:pPr>
    </w:p>
    <w:p w14:paraId="515ADF03">
      <w:pPr>
        <w:spacing w:before="101" w:line="222" w:lineRule="auto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9"/>
          <w:sz w:val="31"/>
          <w:szCs w:val="31"/>
        </w:rPr>
        <w:t>部门、代理发放机构的三方对账机制。</w:t>
      </w:r>
    </w:p>
    <w:p w14:paraId="2876B695">
      <w:pPr>
        <w:spacing w:before="219" w:line="339" w:lineRule="auto"/>
        <w:ind w:right="24" w:firstLine="650"/>
        <w:jc w:val="both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4"/>
          <w:sz w:val="31"/>
          <w:szCs w:val="31"/>
        </w:rPr>
        <w:t>第十六条</w:t>
      </w:r>
      <w:r>
        <w:rPr>
          <w:rFonts w:hint="default" w:ascii="Times New Roman" w:hAnsi="Times New Roman" w:eastAsia="黑体" w:cs="Times New Roman"/>
          <w:spacing w:val="138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4"/>
          <w:sz w:val="31"/>
          <w:szCs w:val="31"/>
        </w:rPr>
        <w:t>对于代理发放机构反映的个人账户无法发放、账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户错误、账户存疑等问题，卫生健康行政部门应会同财政部门核</w:t>
      </w:r>
      <w:r>
        <w:rPr>
          <w:rFonts w:hint="default" w:ascii="Times New Roman" w:hAnsi="Times New Roman" w:eastAsia="仿宋" w:cs="Times New Roman"/>
          <w:spacing w:val="14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1"/>
          <w:sz w:val="31"/>
          <w:szCs w:val="31"/>
        </w:rPr>
        <w:t>实，并在7个工作日内将有关处置意见反馈代理发放机构。</w:t>
      </w:r>
    </w:p>
    <w:p w14:paraId="2AE13C82">
      <w:pPr>
        <w:spacing w:before="40" w:line="340" w:lineRule="auto"/>
        <w:ind w:right="14" w:firstLine="650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17"/>
          <w:sz w:val="31"/>
          <w:szCs w:val="31"/>
        </w:rPr>
        <w:t>第十七条</w:t>
      </w:r>
      <w:r>
        <w:rPr>
          <w:rFonts w:hint="default" w:ascii="Times New Roman" w:hAnsi="Times New Roman" w:eastAsia="仿宋" w:cs="Times New Roman"/>
          <w:spacing w:val="116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17"/>
          <w:sz w:val="31"/>
          <w:szCs w:val="31"/>
        </w:rPr>
        <w:t>各地应于每年12月31日前完成当年扶助资金发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5"/>
          <w:sz w:val="31"/>
          <w:szCs w:val="31"/>
        </w:rPr>
        <w:t>放工作。</w:t>
      </w:r>
    </w:p>
    <w:p w14:paraId="10828EBE">
      <w:pPr>
        <w:pStyle w:val="2"/>
        <w:spacing w:line="265" w:lineRule="auto"/>
        <w:rPr>
          <w:rFonts w:hint="default" w:ascii="Times New Roman" w:hAnsi="Times New Roman" w:cs="Times New Roman"/>
        </w:rPr>
      </w:pPr>
    </w:p>
    <w:p w14:paraId="594A7E13">
      <w:pPr>
        <w:pStyle w:val="2"/>
        <w:spacing w:line="266" w:lineRule="auto"/>
        <w:rPr>
          <w:rFonts w:hint="default" w:ascii="Times New Roman" w:hAnsi="Times New Roman" w:cs="Times New Roman"/>
        </w:rPr>
      </w:pPr>
    </w:p>
    <w:p w14:paraId="2E6AC7F6">
      <w:pPr>
        <w:spacing w:before="101" w:line="222" w:lineRule="auto"/>
        <w:ind w:left="3234"/>
        <w:outlineLvl w:val="0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-7"/>
          <w:sz w:val="31"/>
          <w:szCs w:val="31"/>
        </w:rPr>
        <w:t>第四章</w:t>
      </w:r>
      <w:r>
        <w:rPr>
          <w:rFonts w:hint="default" w:ascii="Times New Roman" w:hAnsi="Times New Roman" w:eastAsia="黑体" w:cs="Times New Roman"/>
          <w:spacing w:val="151"/>
          <w:sz w:val="31"/>
          <w:szCs w:val="31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spacing w:val="-7"/>
          <w:sz w:val="31"/>
          <w:szCs w:val="31"/>
        </w:rPr>
        <w:t>信息管理</w:t>
      </w:r>
    </w:p>
    <w:p w14:paraId="61E32558">
      <w:pPr>
        <w:spacing w:before="204" w:line="338" w:lineRule="auto"/>
        <w:ind w:right="15" w:firstLine="654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3"/>
          <w:sz w:val="31"/>
          <w:szCs w:val="31"/>
        </w:rPr>
        <w:t>第十八条</w:t>
      </w:r>
      <w:r>
        <w:rPr>
          <w:rFonts w:hint="default" w:ascii="Times New Roman" w:hAnsi="Times New Roman" w:eastAsia="黑体" w:cs="Times New Roman"/>
          <w:spacing w:val="154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各级卫生健康行政部门要根据有关工作要求，及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时将新增个案、信息变更及个案退出等录入计划生育家庭扶助保</w:t>
      </w:r>
      <w:r>
        <w:rPr>
          <w:rFonts w:hint="default" w:ascii="Times New Roman" w:hAnsi="Times New Roman" w:eastAsia="仿宋" w:cs="Times New Roman"/>
          <w:spacing w:val="7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障信息系统。建立健全信息质量监督检查机制，定期组织对扶助</w:t>
      </w:r>
      <w:r>
        <w:rPr>
          <w:rFonts w:hint="default" w:ascii="Times New Roman" w:hAnsi="Times New Roman" w:eastAsia="仿宋" w:cs="Times New Roman"/>
          <w:spacing w:val="9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5"/>
          <w:sz w:val="31"/>
          <w:szCs w:val="31"/>
        </w:rPr>
        <w:t>对象资格确认等工作进行检查，确保扶助对</w:t>
      </w:r>
      <w:r>
        <w:rPr>
          <w:rFonts w:hint="default" w:ascii="Times New Roman" w:hAnsi="Times New Roman" w:eastAsia="仿宋" w:cs="Times New Roman"/>
          <w:spacing w:val="-6"/>
          <w:sz w:val="31"/>
          <w:szCs w:val="31"/>
        </w:rPr>
        <w:t>象认定准确。</w:t>
      </w:r>
    </w:p>
    <w:p w14:paraId="04F4A060">
      <w:pPr>
        <w:spacing w:before="82" w:line="338" w:lineRule="auto"/>
        <w:ind w:firstLine="654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3"/>
          <w:sz w:val="31"/>
          <w:szCs w:val="31"/>
        </w:rPr>
        <w:t>第十九条</w:t>
      </w:r>
      <w:r>
        <w:rPr>
          <w:rFonts w:hint="default" w:ascii="Times New Roman" w:hAnsi="Times New Roman" w:eastAsia="黑体" w:cs="Times New Roman"/>
          <w:spacing w:val="3"/>
          <w:sz w:val="31"/>
          <w:szCs w:val="31"/>
        </w:rPr>
        <w:t xml:space="preserve">  </w:t>
      </w: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各级卫生健康行政部门与财政部门、代理发放机</w:t>
      </w:r>
      <w:r>
        <w:rPr>
          <w:rFonts w:hint="default" w:ascii="Times New Roman" w:hAnsi="Times New Roman" w:eastAsia="仿宋" w:cs="Times New Roman"/>
          <w:spacing w:val="9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4"/>
          <w:sz w:val="31"/>
          <w:szCs w:val="31"/>
        </w:rPr>
        <w:t>构之间相互提供扶助对象及资金信息，应同</w:t>
      </w: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时使用书面和电子文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7"/>
          <w:sz w:val="31"/>
          <w:szCs w:val="31"/>
        </w:rPr>
        <w:t>档两种格式。书面格式的资料，须经单位负责人签</w:t>
      </w:r>
      <w:r>
        <w:rPr>
          <w:rFonts w:hint="default" w:ascii="Times New Roman" w:hAnsi="Times New Roman" w:eastAsia="仿宋" w:cs="Times New Roman"/>
          <w:spacing w:val="-8"/>
          <w:sz w:val="31"/>
          <w:szCs w:val="31"/>
        </w:rPr>
        <w:t>字，加盖单位公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章后报送。电子文档管理按照国家有关信息安全规定执行。</w:t>
      </w:r>
    </w:p>
    <w:p w14:paraId="3E2BA685">
      <w:pPr>
        <w:spacing w:before="68" w:line="345" w:lineRule="auto"/>
        <w:ind w:right="3" w:firstLine="654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3"/>
          <w:sz w:val="31"/>
          <w:szCs w:val="31"/>
        </w:rPr>
        <w:t>第二十条</w:t>
      </w:r>
      <w:r>
        <w:rPr>
          <w:rFonts w:hint="default" w:ascii="Times New Roman" w:hAnsi="Times New Roman" w:eastAsia="黑体" w:cs="Times New Roman"/>
          <w:spacing w:val="153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各级卫生健康行政部门建立信息收集、处理、利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用、发布制度以及安全管理制度和监督机制。各级各类用户落实</w:t>
      </w:r>
      <w:r>
        <w:rPr>
          <w:rFonts w:hint="default" w:ascii="Times New Roman" w:hAnsi="Times New Roman" w:eastAsia="仿宋" w:cs="Times New Roman"/>
          <w:spacing w:val="11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7"/>
          <w:sz w:val="31"/>
          <w:szCs w:val="31"/>
        </w:rPr>
        <w:t>信息安全责任，严格使用权限，不得越权获</w:t>
      </w:r>
      <w:r>
        <w:rPr>
          <w:rFonts w:hint="default" w:ascii="Times New Roman" w:hAnsi="Times New Roman" w:eastAsia="仿宋" w:cs="Times New Roman"/>
          <w:spacing w:val="-8"/>
          <w:sz w:val="31"/>
          <w:szCs w:val="31"/>
        </w:rPr>
        <w:t>取或处理信息，不得擅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5"/>
          <w:sz w:val="31"/>
          <w:szCs w:val="31"/>
        </w:rPr>
        <w:t>自对外提供或发布相关信息。信息发布应当依法保</w:t>
      </w:r>
      <w:r>
        <w:rPr>
          <w:rFonts w:hint="default" w:ascii="Times New Roman" w:hAnsi="Times New Roman" w:eastAsia="仿宋" w:cs="Times New Roman"/>
          <w:spacing w:val="4"/>
          <w:sz w:val="31"/>
          <w:szCs w:val="31"/>
        </w:rPr>
        <w:t>护个人隐私，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不得公开无关信息。信息数据在明文无加密的情况下，不得通过</w:t>
      </w:r>
      <w:r>
        <w:rPr>
          <w:rFonts w:hint="default" w:ascii="Times New Roman" w:hAnsi="Times New Roman" w:eastAsia="仿宋" w:cs="Times New Roman"/>
          <w:spacing w:val="8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7"/>
          <w:sz w:val="31"/>
          <w:szCs w:val="31"/>
        </w:rPr>
        <w:t>互联网传输。</w:t>
      </w:r>
    </w:p>
    <w:p w14:paraId="6D231C14">
      <w:pPr>
        <w:spacing w:line="345" w:lineRule="auto"/>
        <w:rPr>
          <w:rFonts w:hint="default" w:ascii="Times New Roman" w:hAnsi="Times New Roman" w:eastAsia="仿宋" w:cs="Times New Roman"/>
          <w:sz w:val="31"/>
          <w:szCs w:val="31"/>
        </w:rPr>
        <w:sectPr>
          <w:footerReference r:id="rId11" w:type="default"/>
          <w:pgSz w:w="11900" w:h="16820"/>
          <w:pgMar w:top="1429" w:right="1470" w:bottom="1765" w:left="1609" w:header="0" w:footer="1459" w:gutter="0"/>
          <w:cols w:space="720" w:num="1"/>
        </w:sectPr>
      </w:pPr>
    </w:p>
    <w:p w14:paraId="48066C17">
      <w:pPr>
        <w:pStyle w:val="2"/>
        <w:spacing w:line="443" w:lineRule="auto"/>
        <w:rPr>
          <w:rFonts w:hint="default" w:ascii="Times New Roman" w:hAnsi="Times New Roman" w:cs="Times New Roman"/>
        </w:rPr>
      </w:pPr>
    </w:p>
    <w:p w14:paraId="1033A7AC">
      <w:pPr>
        <w:spacing w:before="101" w:line="342" w:lineRule="auto"/>
        <w:ind w:right="144" w:firstLine="624"/>
        <w:jc w:val="both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2"/>
          <w:sz w:val="31"/>
          <w:szCs w:val="31"/>
        </w:rPr>
        <w:t>第二十一条</w:t>
      </w:r>
      <w:r>
        <w:rPr>
          <w:rFonts w:hint="default" w:ascii="Times New Roman" w:hAnsi="Times New Roman" w:eastAsia="黑体" w:cs="Times New Roman"/>
          <w:spacing w:val="142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各级卫生健康行政部门要加强档案管理，及时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8"/>
          <w:sz w:val="31"/>
          <w:szCs w:val="31"/>
        </w:rPr>
        <w:t>将各种书面工作资料保存入档，并定期进行电</w:t>
      </w:r>
      <w:r>
        <w:rPr>
          <w:rFonts w:hint="default" w:ascii="Times New Roman" w:hAnsi="Times New Roman" w:eastAsia="仿宋" w:cs="Times New Roman"/>
          <w:spacing w:val="-9"/>
          <w:sz w:val="31"/>
          <w:szCs w:val="31"/>
        </w:rPr>
        <w:t>子信息的备份，形成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1"/>
          <w:sz w:val="31"/>
          <w:szCs w:val="31"/>
        </w:rPr>
        <w:t>安全可靠的备份信息资源。</w:t>
      </w:r>
    </w:p>
    <w:p w14:paraId="111709B2">
      <w:pPr>
        <w:spacing w:before="39" w:line="343" w:lineRule="auto"/>
        <w:ind w:right="133" w:firstLine="624"/>
        <w:jc w:val="both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3"/>
          <w:sz w:val="31"/>
          <w:szCs w:val="31"/>
        </w:rPr>
        <w:t>第二十二条</w:t>
      </w:r>
      <w:r>
        <w:rPr>
          <w:rFonts w:hint="default" w:ascii="Times New Roman" w:hAnsi="Times New Roman" w:eastAsia="黑体" w:cs="Times New Roman"/>
          <w:spacing w:val="139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各级卫生健康行政部门协调建立信息共享比对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19"/>
          <w:sz w:val="31"/>
          <w:szCs w:val="31"/>
        </w:rPr>
        <w:t>工作机制，充分利用公安、民政、卫生健康、残联等多方面人口基础</w:t>
      </w:r>
      <w:r>
        <w:rPr>
          <w:rFonts w:hint="default" w:ascii="Times New Roman" w:hAnsi="Times New Roman" w:eastAsia="仿宋" w:cs="Times New Roman"/>
          <w:spacing w:val="14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9"/>
          <w:sz w:val="31"/>
          <w:szCs w:val="31"/>
        </w:rPr>
        <w:t>信息，做好扶助对象信息的比对校核，严格资金管理，强化精准服</w:t>
      </w:r>
      <w:r>
        <w:rPr>
          <w:rFonts w:hint="default" w:ascii="Times New Roman" w:hAnsi="Times New Roman" w:eastAsia="仿宋" w:cs="Times New Roman"/>
          <w:spacing w:val="9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21"/>
          <w:sz w:val="31"/>
          <w:szCs w:val="31"/>
        </w:rPr>
        <w:t>务，提高工作效率。</w:t>
      </w:r>
    </w:p>
    <w:p w14:paraId="7CD66F3D">
      <w:pPr>
        <w:pStyle w:val="2"/>
        <w:spacing w:line="264" w:lineRule="auto"/>
        <w:rPr>
          <w:rFonts w:hint="default" w:ascii="Times New Roman" w:hAnsi="Times New Roman" w:cs="Times New Roman"/>
        </w:rPr>
      </w:pPr>
    </w:p>
    <w:p w14:paraId="14D73F0A">
      <w:pPr>
        <w:pStyle w:val="2"/>
        <w:spacing w:line="264" w:lineRule="auto"/>
        <w:rPr>
          <w:rFonts w:hint="default" w:ascii="Times New Roman" w:hAnsi="Times New Roman" w:cs="Times New Roman"/>
        </w:rPr>
      </w:pPr>
    </w:p>
    <w:p w14:paraId="6FE0E91B">
      <w:pPr>
        <w:spacing w:before="101" w:line="221" w:lineRule="auto"/>
        <w:ind w:left="2704"/>
        <w:outlineLvl w:val="6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-3"/>
          <w:sz w:val="31"/>
          <w:szCs w:val="31"/>
        </w:rPr>
        <w:t>第五章</w:t>
      </w:r>
      <w:r>
        <w:rPr>
          <w:rFonts w:hint="default" w:ascii="Times New Roman" w:hAnsi="Times New Roman" w:eastAsia="黑体" w:cs="Times New Roman"/>
          <w:spacing w:val="134"/>
          <w:sz w:val="31"/>
          <w:szCs w:val="31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spacing w:val="-3"/>
          <w:sz w:val="31"/>
          <w:szCs w:val="31"/>
        </w:rPr>
        <w:t>监督和绩效管理</w:t>
      </w:r>
    </w:p>
    <w:p w14:paraId="55DD62C6">
      <w:pPr>
        <w:spacing w:before="212" w:line="343" w:lineRule="auto"/>
        <w:ind w:firstLine="619"/>
        <w:jc w:val="both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9"/>
          <w:sz w:val="31"/>
          <w:szCs w:val="31"/>
        </w:rPr>
        <w:t>第二十三条</w:t>
      </w:r>
      <w:r>
        <w:rPr>
          <w:rFonts w:hint="default" w:ascii="Times New Roman" w:hAnsi="Times New Roman" w:eastAsia="黑体" w:cs="Times New Roman"/>
          <w:spacing w:val="143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9"/>
          <w:sz w:val="31"/>
          <w:szCs w:val="31"/>
        </w:rPr>
        <w:t>计划生育家庭扶助制度实施全过程接受监察、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审计等部门的监督检查和社会监督，鼓励广大群众参与监督。第</w:t>
      </w:r>
      <w:r>
        <w:rPr>
          <w:rFonts w:hint="default" w:ascii="Times New Roman" w:hAnsi="Times New Roman" w:eastAsia="仿宋" w:cs="Times New Roman"/>
          <w:spacing w:val="7"/>
          <w:sz w:val="31"/>
          <w:szCs w:val="31"/>
        </w:rPr>
        <w:t xml:space="preserve">  </w:t>
      </w:r>
      <w:r>
        <w:rPr>
          <w:rFonts w:hint="default" w:ascii="Times New Roman" w:hAnsi="Times New Roman" w:eastAsia="仿宋" w:cs="Times New Roman"/>
          <w:spacing w:val="1"/>
          <w:sz w:val="31"/>
          <w:szCs w:val="31"/>
        </w:rPr>
        <w:t>三方专业机构、新闻媒体等经委托可对扶助制度运行过程开展监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" w:cs="Times New Roman"/>
          <w:spacing w:val="-3"/>
          <w:sz w:val="31"/>
          <w:szCs w:val="31"/>
        </w:rPr>
        <w:t>督评估。主要内容包括：</w:t>
      </w:r>
    </w:p>
    <w:p w14:paraId="1F334AD3">
      <w:pPr>
        <w:spacing w:before="58" w:line="222" w:lineRule="auto"/>
        <w:ind w:left="61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4"/>
          <w:sz w:val="31"/>
          <w:szCs w:val="31"/>
        </w:rPr>
        <w:t>(一)政策和标准是否公开；</w:t>
      </w:r>
    </w:p>
    <w:p w14:paraId="2208D5BE">
      <w:pPr>
        <w:spacing w:before="207" w:line="222" w:lineRule="auto"/>
        <w:ind w:left="61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3"/>
          <w:sz w:val="31"/>
          <w:szCs w:val="31"/>
        </w:rPr>
        <w:t>(二)资格确认程序是否规范；</w:t>
      </w:r>
    </w:p>
    <w:p w14:paraId="4D1ACF2E">
      <w:pPr>
        <w:spacing w:before="213" w:line="221" w:lineRule="auto"/>
        <w:ind w:left="61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9"/>
          <w:sz w:val="31"/>
          <w:szCs w:val="31"/>
        </w:rPr>
        <w:t>(三)政策执行是否公平公正、公开透明；</w:t>
      </w:r>
    </w:p>
    <w:p w14:paraId="3C126501">
      <w:pPr>
        <w:spacing w:before="222" w:line="222" w:lineRule="auto"/>
        <w:ind w:left="61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15"/>
          <w:sz w:val="31"/>
          <w:szCs w:val="31"/>
        </w:rPr>
        <w:t>(四)扶助资金是否及时、准确、足额发放；</w:t>
      </w:r>
    </w:p>
    <w:p w14:paraId="120E2FAE">
      <w:pPr>
        <w:spacing w:before="214" w:line="221" w:lineRule="auto"/>
        <w:ind w:left="61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2"/>
          <w:sz w:val="31"/>
          <w:szCs w:val="31"/>
        </w:rPr>
        <w:t>(五)扶助资金执行情况。</w:t>
      </w:r>
    </w:p>
    <w:p w14:paraId="5E49B9B5">
      <w:pPr>
        <w:spacing w:before="199" w:line="343" w:lineRule="auto"/>
        <w:ind w:right="149" w:firstLine="624"/>
        <w:jc w:val="both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-10"/>
          <w:sz w:val="31"/>
          <w:szCs w:val="31"/>
        </w:rPr>
        <w:t>第二十四条</w:t>
      </w:r>
      <w:r>
        <w:rPr>
          <w:rFonts w:hint="default" w:ascii="Times New Roman" w:hAnsi="Times New Roman" w:eastAsia="黑体" w:cs="Times New Roman"/>
          <w:spacing w:val="153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10"/>
          <w:sz w:val="31"/>
          <w:szCs w:val="31"/>
        </w:rPr>
        <w:t>县级卫生健康行政部门、乡(镇、街道)应指定工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19"/>
          <w:sz w:val="31"/>
          <w:szCs w:val="31"/>
        </w:rPr>
        <w:t>作人员受理群众的批评、建议、申诉、举报，广泛听取意见建议，主</w:t>
      </w:r>
      <w:r>
        <w:rPr>
          <w:rFonts w:hint="default" w:ascii="Times New Roman" w:hAnsi="Times New Roman" w:eastAsia="仿宋" w:cs="Times New Roman"/>
          <w:spacing w:val="14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10"/>
          <w:sz w:val="31"/>
          <w:szCs w:val="31"/>
        </w:rPr>
        <w:t>动接受监督。</w:t>
      </w:r>
    </w:p>
    <w:p w14:paraId="1FBFE506">
      <w:pPr>
        <w:spacing w:before="42" w:line="221" w:lineRule="auto"/>
        <w:ind w:left="624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2"/>
          <w:sz w:val="31"/>
          <w:szCs w:val="31"/>
        </w:rPr>
        <w:t>第二十五条</w:t>
      </w:r>
      <w:r>
        <w:rPr>
          <w:rFonts w:hint="default" w:ascii="Times New Roman" w:hAnsi="Times New Roman" w:eastAsia="黑体" w:cs="Times New Roman"/>
          <w:spacing w:val="144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各级财政部门和卫生健康行政部门应建立资金</w:t>
      </w:r>
    </w:p>
    <w:p w14:paraId="634732A9">
      <w:pPr>
        <w:spacing w:line="221" w:lineRule="auto"/>
        <w:rPr>
          <w:rFonts w:hint="default" w:ascii="Times New Roman" w:hAnsi="Times New Roman" w:eastAsia="仿宋" w:cs="Times New Roman"/>
          <w:sz w:val="31"/>
          <w:szCs w:val="31"/>
        </w:rPr>
        <w:sectPr>
          <w:footerReference r:id="rId12" w:type="default"/>
          <w:pgSz w:w="11900" w:h="16820"/>
          <w:pgMar w:top="1429" w:right="1535" w:bottom="1937" w:left="1470" w:header="0" w:footer="1629" w:gutter="0"/>
          <w:cols w:space="720" w:num="1"/>
        </w:sectPr>
      </w:pPr>
    </w:p>
    <w:p w14:paraId="1CE3922D">
      <w:pPr>
        <w:pStyle w:val="2"/>
        <w:spacing w:line="315" w:lineRule="auto"/>
        <w:rPr>
          <w:rFonts w:hint="default" w:ascii="Times New Roman" w:hAnsi="Times New Roman" w:cs="Times New Roman"/>
        </w:rPr>
      </w:pPr>
    </w:p>
    <w:p w14:paraId="33FF053E">
      <w:pPr>
        <w:pStyle w:val="2"/>
        <w:spacing w:line="316" w:lineRule="auto"/>
        <w:rPr>
          <w:rFonts w:hint="default" w:ascii="Times New Roman" w:hAnsi="Times New Roman" w:cs="Times New Roman"/>
        </w:rPr>
      </w:pPr>
    </w:p>
    <w:p w14:paraId="2CF279C7">
      <w:pPr>
        <w:spacing w:before="101" w:line="335" w:lineRule="auto"/>
        <w:ind w:right="115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监督检查机制，实现对扶助资金的全链条监督检查。主要监督内</w:t>
      </w:r>
      <w:r>
        <w:rPr>
          <w:rFonts w:hint="default" w:ascii="Times New Roman" w:hAnsi="Times New Roman" w:eastAsia="仿宋" w:cs="Times New Roman"/>
          <w:spacing w:val="4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11"/>
          <w:sz w:val="31"/>
          <w:szCs w:val="31"/>
        </w:rPr>
        <w:t>容包括：</w:t>
      </w:r>
    </w:p>
    <w:p w14:paraId="64EA3A2D">
      <w:pPr>
        <w:spacing w:before="67" w:line="222" w:lineRule="auto"/>
        <w:ind w:left="62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10"/>
          <w:sz w:val="31"/>
          <w:szCs w:val="31"/>
        </w:rPr>
        <w:t>(一)扶助资金预算测算、分配、拨付和及时发放到位情况；</w:t>
      </w:r>
    </w:p>
    <w:p w14:paraId="411F7067">
      <w:pPr>
        <w:spacing w:before="219" w:line="222" w:lineRule="auto"/>
        <w:ind w:left="62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z w:val="31"/>
          <w:szCs w:val="31"/>
        </w:rPr>
        <w:t>(二)代理发放机构遴选和资质情况；</w:t>
      </w:r>
    </w:p>
    <w:p w14:paraId="6FD18B4B">
      <w:pPr>
        <w:spacing w:before="193" w:line="290" w:lineRule="auto"/>
        <w:ind w:right="116" w:firstLine="62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8"/>
          <w:sz w:val="31"/>
          <w:szCs w:val="31"/>
        </w:rPr>
        <w:t>(三)代理发放机构执行委托协议情况、个</w:t>
      </w:r>
      <w:r>
        <w:rPr>
          <w:rFonts w:hint="default" w:ascii="Times New Roman" w:hAnsi="Times New Roman" w:eastAsia="仿宋" w:cs="Times New Roman"/>
          <w:spacing w:val="-9"/>
          <w:sz w:val="31"/>
          <w:szCs w:val="31"/>
        </w:rPr>
        <w:t>人账户管理情况、内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1"/>
          <w:sz w:val="31"/>
          <w:szCs w:val="31"/>
        </w:rPr>
        <w:t>控制度落实情况和风险防控情况等；</w:t>
      </w:r>
    </w:p>
    <w:p w14:paraId="5E40ED9F">
      <w:pPr>
        <w:spacing w:before="205" w:line="285" w:lineRule="auto"/>
        <w:ind w:firstLine="62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4"/>
          <w:sz w:val="31"/>
          <w:szCs w:val="31"/>
        </w:rPr>
        <w:t>(四)扶助资金预算执行进度和使用合规情况，是否</w:t>
      </w:r>
      <w:r>
        <w:rPr>
          <w:rFonts w:hint="default" w:ascii="Times New Roman" w:hAnsi="Times New Roman" w:eastAsia="仿宋" w:cs="Times New Roman"/>
          <w:spacing w:val="-5"/>
          <w:sz w:val="31"/>
          <w:szCs w:val="31"/>
        </w:rPr>
        <w:t>存在虚报、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26"/>
          <w:sz w:val="31"/>
          <w:szCs w:val="31"/>
        </w:rPr>
        <w:t>冒领、抵扣、贪污、挪用专项资金的情况；</w:t>
      </w:r>
    </w:p>
    <w:p w14:paraId="5F306E65">
      <w:pPr>
        <w:spacing w:before="200" w:line="219" w:lineRule="auto"/>
        <w:ind w:left="62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3"/>
          <w:sz w:val="31"/>
          <w:szCs w:val="31"/>
        </w:rPr>
        <w:t>(五)扶助资金结余结转情况；</w:t>
      </w:r>
    </w:p>
    <w:p w14:paraId="26F9DE29">
      <w:pPr>
        <w:spacing w:before="216" w:line="221" w:lineRule="auto"/>
        <w:ind w:left="62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2"/>
          <w:sz w:val="31"/>
          <w:szCs w:val="31"/>
        </w:rPr>
        <w:t>(六)扶助资金的社会经济效益等。</w:t>
      </w:r>
    </w:p>
    <w:p w14:paraId="51A47118">
      <w:pPr>
        <w:spacing w:before="241" w:line="339" w:lineRule="auto"/>
        <w:ind w:right="121" w:firstLine="634"/>
        <w:jc w:val="both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2"/>
          <w:sz w:val="31"/>
          <w:szCs w:val="31"/>
        </w:rPr>
        <w:t>第二十六条</w:t>
      </w:r>
      <w:r>
        <w:rPr>
          <w:rFonts w:hint="default" w:ascii="Times New Roman" w:hAnsi="Times New Roman" w:eastAsia="黑体" w:cs="Times New Roman"/>
          <w:spacing w:val="156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各级财政部门和卫生健康行政部门定期开展扶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助资金监督检查，积极配合纪检监察和审计部门对资金管理使用</w:t>
      </w:r>
      <w:r>
        <w:rPr>
          <w:rFonts w:hint="default" w:ascii="Times New Roman" w:hAnsi="Times New Roman" w:eastAsia="仿宋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情况进行检查和审计，及时发现和纠正存在的问题。根据工作需</w:t>
      </w:r>
      <w:r>
        <w:rPr>
          <w:rFonts w:hint="default" w:ascii="Times New Roman" w:hAnsi="Times New Roman" w:eastAsia="仿宋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7"/>
          <w:sz w:val="31"/>
          <w:szCs w:val="31"/>
        </w:rPr>
        <w:t>要，可委托第三方专业机构开展资金监督检查。</w:t>
      </w:r>
    </w:p>
    <w:p w14:paraId="2CE96EC7">
      <w:pPr>
        <w:spacing w:before="63" w:line="329" w:lineRule="auto"/>
        <w:ind w:right="9" w:firstLine="62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5"/>
          <w:sz w:val="31"/>
          <w:szCs w:val="31"/>
        </w:rPr>
        <w:t>财政部和国家卫生健康委每年对各地资金测算、分配、拨付、</w:t>
      </w:r>
      <w:r>
        <w:rPr>
          <w:rFonts w:hint="default" w:ascii="Times New Roman" w:hAnsi="Times New Roman" w:eastAsia="仿宋" w:cs="Times New Roman"/>
          <w:spacing w:val="9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2"/>
          <w:sz w:val="31"/>
          <w:szCs w:val="31"/>
        </w:rPr>
        <w:t>管理和使用等情况进行抽查。</w:t>
      </w:r>
    </w:p>
    <w:p w14:paraId="705F8956">
      <w:pPr>
        <w:spacing w:before="50" w:line="337" w:lineRule="auto"/>
        <w:ind w:right="139" w:firstLine="634"/>
        <w:jc w:val="both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2"/>
          <w:sz w:val="31"/>
          <w:szCs w:val="31"/>
        </w:rPr>
        <w:t>第二十七条</w:t>
      </w:r>
      <w:r>
        <w:rPr>
          <w:rFonts w:hint="default" w:ascii="Times New Roman" w:hAnsi="Times New Roman" w:eastAsia="黑体" w:cs="Times New Roman"/>
          <w:spacing w:val="140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各级财政部门和卫生健康行政部门按</w:t>
      </w:r>
      <w:r>
        <w:rPr>
          <w:rFonts w:hint="default" w:ascii="Times New Roman" w:hAnsi="Times New Roman" w:eastAsia="仿宋" w:cs="Times New Roman"/>
          <w:spacing w:val="1"/>
          <w:sz w:val="31"/>
          <w:szCs w:val="31"/>
        </w:rPr>
        <w:t>照项目预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9"/>
          <w:sz w:val="31"/>
          <w:szCs w:val="31"/>
        </w:rPr>
        <w:t>算绩效管理要求，重点围绕绩效目标完成情况、扶助资金执行进度</w:t>
      </w:r>
      <w:r>
        <w:rPr>
          <w:rFonts w:hint="default" w:ascii="Times New Roman" w:hAnsi="Times New Roman" w:eastAsia="仿宋" w:cs="Times New Roman"/>
          <w:spacing w:val="15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1"/>
          <w:sz w:val="31"/>
          <w:szCs w:val="31"/>
        </w:rPr>
        <w:t>及报送数据质量等组织开展绩效评价。</w:t>
      </w:r>
    </w:p>
    <w:p w14:paraId="4B2E1F42">
      <w:pPr>
        <w:spacing w:before="74" w:line="335" w:lineRule="auto"/>
        <w:ind w:right="126" w:firstLine="634"/>
        <w:jc w:val="both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2"/>
          <w:sz w:val="31"/>
          <w:szCs w:val="31"/>
        </w:rPr>
        <w:t>第二十八条</w:t>
      </w:r>
      <w:r>
        <w:rPr>
          <w:rFonts w:hint="default" w:ascii="Times New Roman" w:hAnsi="Times New Roman" w:eastAsia="黑体" w:cs="Times New Roman"/>
          <w:spacing w:val="152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地方各级卫生健康行政部门会同财政部门原则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1"/>
          <w:sz w:val="31"/>
          <w:szCs w:val="31"/>
        </w:rPr>
        <w:t>上每年组织开展绩效自评工作。财政部会同国家卫生健康委适时</w:t>
      </w:r>
      <w:r>
        <w:rPr>
          <w:rFonts w:hint="default" w:ascii="Times New Roman" w:hAnsi="Times New Roman" w:eastAsia="仿宋" w:cs="Times New Roman"/>
          <w:spacing w:val="4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组织开展重点绩效评价。根据工作需要，可委托第三方专业机构</w:t>
      </w:r>
    </w:p>
    <w:p w14:paraId="33F7CA02">
      <w:pPr>
        <w:spacing w:line="335" w:lineRule="auto"/>
        <w:rPr>
          <w:rFonts w:hint="default" w:ascii="Times New Roman" w:hAnsi="Times New Roman" w:eastAsia="仿宋" w:cs="Times New Roman"/>
          <w:sz w:val="31"/>
          <w:szCs w:val="31"/>
        </w:rPr>
        <w:sectPr>
          <w:footerReference r:id="rId13" w:type="default"/>
          <w:pgSz w:w="11900" w:h="16820"/>
          <w:pgMar w:top="1429" w:right="1515" w:bottom="1737" w:left="1499" w:header="0" w:footer="1429" w:gutter="0"/>
          <w:cols w:space="720" w:num="1"/>
        </w:sectPr>
      </w:pPr>
    </w:p>
    <w:p w14:paraId="7CC37FD9">
      <w:pPr>
        <w:pStyle w:val="2"/>
        <w:spacing w:line="250" w:lineRule="auto"/>
        <w:rPr>
          <w:rFonts w:hint="default" w:ascii="Times New Roman" w:hAnsi="Times New Roman" w:cs="Times New Roman"/>
        </w:rPr>
      </w:pPr>
    </w:p>
    <w:p w14:paraId="7D4B1A92">
      <w:pPr>
        <w:pStyle w:val="2"/>
        <w:spacing w:line="251" w:lineRule="auto"/>
        <w:rPr>
          <w:rFonts w:hint="default" w:ascii="Times New Roman" w:hAnsi="Times New Roman" w:cs="Times New Roman"/>
        </w:rPr>
      </w:pPr>
    </w:p>
    <w:p w14:paraId="24EA5D4A">
      <w:pPr>
        <w:spacing w:before="104" w:line="22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2"/>
          <w:sz w:val="32"/>
          <w:szCs w:val="32"/>
        </w:rPr>
        <w:t>开展绩效评价具体工作。</w:t>
      </w:r>
    </w:p>
    <w:p w14:paraId="300DF84C">
      <w:pPr>
        <w:spacing w:before="198" w:line="331" w:lineRule="auto"/>
        <w:ind w:right="136" w:firstLine="634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-6"/>
          <w:sz w:val="32"/>
          <w:szCs w:val="32"/>
        </w:rPr>
        <w:t>第二十九条</w:t>
      </w:r>
      <w:r>
        <w:rPr>
          <w:rFonts w:hint="default" w:ascii="Times New Roman" w:hAnsi="Times New Roman" w:eastAsia="黑体" w:cs="Times New Roman"/>
          <w:spacing w:val="110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绩效评价结果作为完善相关政策和以后年度预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8"/>
          <w:sz w:val="32"/>
          <w:szCs w:val="32"/>
        </w:rPr>
        <w:t>算申请、安排、分配的重要参考依据。因绩效因素导致扶助资金额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20"/>
          <w:sz w:val="32"/>
          <w:szCs w:val="32"/>
        </w:rPr>
        <w:t>度扣减的，地方财政应予以补足。</w:t>
      </w:r>
    </w:p>
    <w:p w14:paraId="204BCD34">
      <w:pPr>
        <w:spacing w:before="52" w:line="327" w:lineRule="auto"/>
        <w:ind w:right="134" w:firstLine="634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-7"/>
          <w:sz w:val="32"/>
          <w:szCs w:val="32"/>
        </w:rPr>
        <w:t>第三十条</w:t>
      </w:r>
      <w:r>
        <w:rPr>
          <w:rFonts w:hint="default" w:ascii="Times New Roman" w:hAnsi="Times New Roman" w:eastAsia="黑体" w:cs="Times New Roman"/>
          <w:spacing w:val="141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7"/>
          <w:sz w:val="32"/>
          <w:szCs w:val="32"/>
        </w:rPr>
        <w:t>县级及以上财政部门、卫生健康行政部门要加强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7"/>
          <w:sz w:val="32"/>
          <w:szCs w:val="32"/>
        </w:rPr>
        <w:t>对代理发放机构的监督。代理发放机构不按服务协议履行资金发</w:t>
      </w:r>
      <w:r>
        <w:rPr>
          <w:rFonts w:hint="default" w:ascii="Times New Roman" w:hAnsi="Times New Roman" w:eastAsia="仿宋" w:cs="Times New Roman"/>
          <w:spacing w:val="9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28"/>
          <w:sz w:val="32"/>
          <w:szCs w:val="32"/>
        </w:rPr>
        <w:t>放责任，截留、拖欠、抵扣扶助资金的，取消代理发放资格，并承担</w:t>
      </w:r>
      <w:r>
        <w:rPr>
          <w:rFonts w:hint="default" w:ascii="Times New Roman" w:hAnsi="Times New Roman" w:eastAsia="仿宋" w:cs="Times New Roman"/>
          <w:spacing w:val="7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3"/>
          <w:sz w:val="32"/>
          <w:szCs w:val="32"/>
        </w:rPr>
        <w:t>相应法律责任。</w:t>
      </w:r>
    </w:p>
    <w:p w14:paraId="00ED6B91">
      <w:pPr>
        <w:spacing w:before="87" w:line="321" w:lineRule="auto"/>
        <w:ind w:right="30" w:firstLine="634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-6"/>
          <w:sz w:val="32"/>
          <w:szCs w:val="32"/>
        </w:rPr>
        <w:t>第三十一条</w:t>
      </w:r>
      <w:r>
        <w:rPr>
          <w:rFonts w:hint="default" w:ascii="Times New Roman" w:hAnsi="Times New Roman" w:eastAsia="黑体" w:cs="Times New Roman"/>
          <w:spacing w:val="119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从事计划生育家庭扶助制度实施工作的人员有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下列行为之一的，依法依规给予行政处分；情节严重构成犯罪的，</w:t>
      </w:r>
      <w:r>
        <w:rPr>
          <w:rFonts w:hint="default" w:ascii="Times New Roman" w:hAnsi="Times New Roman" w:eastAsia="仿宋" w:cs="Times New Roman"/>
          <w:spacing w:val="4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3"/>
          <w:sz w:val="32"/>
          <w:szCs w:val="32"/>
        </w:rPr>
        <w:t>依法追究刑事责任。</w:t>
      </w:r>
    </w:p>
    <w:p w14:paraId="4BF20F17">
      <w:pPr>
        <w:spacing w:before="66" w:line="222" w:lineRule="auto"/>
        <w:ind w:left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9"/>
          <w:sz w:val="32"/>
          <w:szCs w:val="32"/>
        </w:rPr>
        <w:t>(一)滥用职权，徇私舞弊，擅自改变扶助范围和扶助标准的；</w:t>
      </w:r>
    </w:p>
    <w:p w14:paraId="1875694A">
      <w:pPr>
        <w:spacing w:before="206" w:line="222" w:lineRule="auto"/>
        <w:ind w:left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32"/>
          <w:sz w:val="32"/>
          <w:szCs w:val="32"/>
        </w:rPr>
        <w:t>(二)贪污、挪用、扣压、拖欠扶助资金的；</w:t>
      </w:r>
    </w:p>
    <w:p w14:paraId="6FED12D9">
      <w:pPr>
        <w:spacing w:before="205" w:line="222" w:lineRule="auto"/>
        <w:ind w:left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8"/>
          <w:sz w:val="32"/>
          <w:szCs w:val="32"/>
        </w:rPr>
        <w:t>(三)玩忽职守，扶助资金管理混乱的；</w:t>
      </w:r>
    </w:p>
    <w:p w14:paraId="0AD324FC">
      <w:pPr>
        <w:spacing w:before="201" w:line="220" w:lineRule="auto"/>
        <w:ind w:left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24"/>
          <w:sz w:val="32"/>
          <w:szCs w:val="32"/>
        </w:rPr>
        <w:t>(四)弄虚作假，虚报瞒报，出具不实证明的。</w:t>
      </w:r>
    </w:p>
    <w:p w14:paraId="50AD1B95">
      <w:pPr>
        <w:spacing w:before="199" w:line="332" w:lineRule="auto"/>
        <w:ind w:right="137" w:firstLine="634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-18"/>
          <w:sz w:val="32"/>
          <w:szCs w:val="32"/>
        </w:rPr>
        <w:t>第三十二条</w:t>
      </w:r>
      <w:r>
        <w:rPr>
          <w:rFonts w:hint="default" w:ascii="Times New Roman" w:hAnsi="Times New Roman" w:eastAsia="黑体" w:cs="Times New Roman"/>
          <w:spacing w:val="107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8"/>
          <w:sz w:val="32"/>
          <w:szCs w:val="32"/>
        </w:rPr>
        <w:t>对骗取、冒领扶助资金的，由地方卫生健康行政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部门和财政部门负责追回。</w:t>
      </w:r>
    </w:p>
    <w:p w14:paraId="0D8E18EC">
      <w:pPr>
        <w:pStyle w:val="2"/>
        <w:spacing w:line="255" w:lineRule="auto"/>
        <w:rPr>
          <w:rFonts w:hint="default" w:ascii="Times New Roman" w:hAnsi="Times New Roman" w:cs="Times New Roman"/>
        </w:rPr>
      </w:pPr>
    </w:p>
    <w:p w14:paraId="6E74D470">
      <w:pPr>
        <w:pStyle w:val="2"/>
        <w:spacing w:line="255" w:lineRule="auto"/>
        <w:rPr>
          <w:rFonts w:hint="default" w:ascii="Times New Roman" w:hAnsi="Times New Roman" w:cs="Times New Roman"/>
        </w:rPr>
      </w:pPr>
    </w:p>
    <w:p w14:paraId="09B26234">
      <w:pPr>
        <w:spacing w:before="105" w:line="222" w:lineRule="auto"/>
        <w:ind w:left="3314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-16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spacing w:val="12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spacing w:val="-16"/>
          <w:sz w:val="32"/>
          <w:szCs w:val="32"/>
        </w:rPr>
        <w:t>六</w:t>
      </w:r>
      <w:r>
        <w:rPr>
          <w:rFonts w:hint="default" w:ascii="Times New Roman" w:hAnsi="Times New Roman" w:eastAsia="黑体" w:cs="Times New Roman"/>
          <w:spacing w:val="-16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spacing w:val="-16"/>
          <w:sz w:val="32"/>
          <w:szCs w:val="32"/>
        </w:rPr>
        <w:t>章</w:t>
      </w:r>
      <w:r>
        <w:rPr>
          <w:rFonts w:hint="default" w:ascii="Times New Roman" w:hAnsi="Times New Roman" w:eastAsia="黑体" w:cs="Times New Roman"/>
          <w:spacing w:val="19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spacing w:val="-16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spacing w:val="-16"/>
          <w:sz w:val="32"/>
          <w:szCs w:val="32"/>
        </w:rPr>
        <w:t>则</w:t>
      </w:r>
    </w:p>
    <w:p w14:paraId="3D7D0403">
      <w:pPr>
        <w:spacing w:before="201" w:line="325" w:lineRule="auto"/>
        <w:ind w:firstLine="63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第三十三条</w:t>
      </w:r>
      <w:r>
        <w:rPr>
          <w:rFonts w:hint="default" w:ascii="Times New Roman" w:hAnsi="Times New Roman" w:eastAsia="黑体" w:cs="Times New Roman"/>
          <w:spacing w:val="119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本规范由国家卫生健康委、财政部负责解释。 </w:t>
      </w:r>
      <w:r>
        <w:rPr>
          <w:rFonts w:hint="default" w:ascii="Times New Roman" w:hAnsi="Times New Roman" w:eastAsia="仿宋" w:cs="Times New Roman"/>
          <w:spacing w:val="4"/>
          <w:sz w:val="32"/>
          <w:szCs w:val="32"/>
        </w:rPr>
        <w:t xml:space="preserve">各地可根据实际情况制定细则，并向国家卫生健康委、财政部  </w:t>
      </w:r>
      <w:r>
        <w:rPr>
          <w:rFonts w:hint="default" w:ascii="Times New Roman" w:hAnsi="Times New Roman" w:eastAsia="仿宋" w:cs="Times New Roman"/>
          <w:spacing w:val="-15"/>
          <w:sz w:val="32"/>
          <w:szCs w:val="32"/>
        </w:rPr>
        <w:t>备案。</w:t>
      </w:r>
    </w:p>
    <w:p w14:paraId="2FE21103">
      <w:pPr>
        <w:spacing w:line="325" w:lineRule="auto"/>
        <w:rPr>
          <w:rFonts w:hint="default" w:ascii="Times New Roman" w:hAnsi="Times New Roman" w:eastAsia="仿宋" w:cs="Times New Roman"/>
          <w:sz w:val="32"/>
          <w:szCs w:val="32"/>
        </w:rPr>
        <w:sectPr>
          <w:footerReference r:id="rId14" w:type="default"/>
          <w:pgSz w:w="12040" w:h="16920"/>
          <w:pgMar w:top="1438" w:right="1529" w:bottom="1995" w:left="1599" w:header="0" w:footer="1677" w:gutter="0"/>
          <w:cols w:space="720" w:num="1"/>
        </w:sectPr>
      </w:pPr>
    </w:p>
    <w:p w14:paraId="4D5F7140">
      <w:pPr>
        <w:pStyle w:val="2"/>
        <w:spacing w:line="353" w:lineRule="auto"/>
        <w:rPr>
          <w:rFonts w:hint="default" w:ascii="Times New Roman" w:hAnsi="Times New Roman" w:cs="Times New Roman"/>
        </w:rPr>
      </w:pPr>
    </w:p>
    <w:p w14:paraId="6BDB61E4">
      <w:pPr>
        <w:pStyle w:val="2"/>
        <w:spacing w:line="353" w:lineRule="auto"/>
        <w:rPr>
          <w:rFonts w:hint="default" w:ascii="Times New Roman" w:hAnsi="Times New Roman" w:cs="Times New Roman"/>
        </w:rPr>
      </w:pPr>
    </w:p>
    <w:p w14:paraId="3FB26648">
      <w:pPr>
        <w:spacing w:before="100" w:line="346" w:lineRule="auto"/>
        <w:ind w:firstLine="819"/>
        <w:jc w:val="both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4"/>
          <w:sz w:val="31"/>
          <w:szCs w:val="31"/>
        </w:rPr>
        <w:t>第三十四条</w:t>
      </w:r>
      <w:r>
        <w:rPr>
          <w:rFonts w:hint="default" w:ascii="Times New Roman" w:hAnsi="Times New Roman" w:eastAsia="黑体" w:cs="Times New Roman"/>
          <w:spacing w:val="132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4"/>
          <w:sz w:val="31"/>
          <w:szCs w:val="31"/>
        </w:rPr>
        <w:t>本规范自发布之日起实施。原《全国农村部分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3"/>
          <w:sz w:val="31"/>
          <w:szCs w:val="31"/>
        </w:rPr>
        <w:t>计划生育家庭奖励扶助制度管理规范》(人口厅发〔2006〕1</w:t>
      </w:r>
      <w:r>
        <w:rPr>
          <w:rFonts w:hint="default" w:ascii="Times New Roman" w:hAnsi="Times New Roman" w:eastAsia="仿宋" w:cs="Times New Roman"/>
          <w:spacing w:val="-4"/>
          <w:sz w:val="31"/>
          <w:szCs w:val="31"/>
        </w:rPr>
        <w:t>22号)、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《全国计划生育家庭特别扶助制度信息管理规范(试行)》(人口厅</w:t>
      </w:r>
      <w:r>
        <w:rPr>
          <w:rFonts w:hint="default" w:ascii="Times New Roman" w:hAnsi="Times New Roman" w:eastAsia="仿宋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7"/>
          <w:sz w:val="31"/>
          <w:szCs w:val="31"/>
        </w:rPr>
        <w:t>发〔2008〕23号)、《全国农村部分计划生育家庭奖励扶助制度信息</w:t>
      </w:r>
      <w:r>
        <w:rPr>
          <w:rFonts w:hint="default" w:ascii="Times New Roman" w:hAnsi="Times New Roman" w:eastAsia="仿宋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-9"/>
          <w:sz w:val="31"/>
          <w:szCs w:val="31"/>
        </w:rPr>
        <w:t>管理规范》(人口厅发〔2008〕24号)同时废止。</w:t>
      </w:r>
    </w:p>
    <w:p w14:paraId="2231F02C">
      <w:pPr>
        <w:pStyle w:val="2"/>
        <w:spacing w:line="268" w:lineRule="auto"/>
        <w:rPr>
          <w:rFonts w:hint="default" w:ascii="Times New Roman" w:hAnsi="Times New Roman" w:cs="Times New Roman"/>
        </w:rPr>
      </w:pPr>
    </w:p>
    <w:p w14:paraId="15958A59">
      <w:pPr>
        <w:pStyle w:val="2"/>
        <w:spacing w:line="269" w:lineRule="auto"/>
        <w:rPr>
          <w:rFonts w:hint="default" w:ascii="Times New Roman" w:hAnsi="Times New Roman" w:cs="Times New Roman"/>
        </w:rPr>
      </w:pPr>
    </w:p>
    <w:p w14:paraId="554C6087">
      <w:pPr>
        <w:spacing w:before="101" w:line="219" w:lineRule="auto"/>
        <w:ind w:left="784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1"/>
          <w:sz w:val="31"/>
          <w:szCs w:val="31"/>
        </w:rPr>
        <w:t>附件：1.农村部分计划生育家庭奖励扶助对象</w:t>
      </w:r>
      <w:r>
        <w:rPr>
          <w:rFonts w:hint="default" w:ascii="Times New Roman" w:hAnsi="Times New Roman" w:eastAsia="仿宋" w:cs="Times New Roman"/>
          <w:spacing w:val="-2"/>
          <w:sz w:val="31"/>
          <w:szCs w:val="31"/>
        </w:rPr>
        <w:t>申请表(式样)</w:t>
      </w:r>
    </w:p>
    <w:p w14:paraId="31B6CC94">
      <w:pPr>
        <w:spacing w:before="231" w:line="341" w:lineRule="auto"/>
        <w:ind w:left="1544" w:right="1505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4"/>
          <w:sz w:val="31"/>
          <w:szCs w:val="31"/>
        </w:rPr>
        <w:t>2.计划生育家庭特别扶助对象申请表(式样)</w:t>
      </w:r>
      <w:r>
        <w:rPr>
          <w:rFonts w:hint="default" w:ascii="Times New Roman" w:hAnsi="Times New Roman" w:eastAsia="仿宋" w:cs="Times New Roman"/>
          <w:spacing w:val="14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4"/>
          <w:sz w:val="31"/>
          <w:szCs w:val="31"/>
        </w:rPr>
        <w:t>3.计划生育家庭扶助对象退出报告单(式样)</w:t>
      </w:r>
    </w:p>
    <w:p w14:paraId="27E33A3D">
      <w:pPr>
        <w:spacing w:line="341" w:lineRule="auto"/>
        <w:rPr>
          <w:rFonts w:hint="default" w:ascii="Times New Roman" w:hAnsi="Times New Roman" w:eastAsia="仿宋" w:cs="Times New Roman"/>
          <w:sz w:val="31"/>
          <w:szCs w:val="31"/>
        </w:rPr>
        <w:sectPr>
          <w:footerReference r:id="rId15" w:type="default"/>
          <w:pgSz w:w="12040" w:h="16920"/>
          <w:pgMar w:top="1438" w:right="1465" w:bottom="1818" w:left="1535" w:header="0" w:footer="1509" w:gutter="0"/>
          <w:cols w:space="720" w:num="1"/>
        </w:sectPr>
      </w:pPr>
    </w:p>
    <w:p w14:paraId="3F9BF68B">
      <w:pPr>
        <w:spacing w:before="246" w:line="224" w:lineRule="auto"/>
        <w:ind w:left="357"/>
        <w:rPr>
          <w:rFonts w:hint="default" w:ascii="Times New Roman" w:hAnsi="Times New Roman" w:eastAsia="黑体" w:cs="Times New Roman"/>
          <w:sz w:val="33"/>
          <w:szCs w:val="33"/>
        </w:rPr>
      </w:pPr>
      <w:r>
        <w:rPr>
          <w:rFonts w:hint="default" w:ascii="Times New Roman" w:hAnsi="Times New Roman" w:eastAsia="黑体" w:cs="Times New Roman"/>
          <w:b/>
          <w:bCs/>
          <w:spacing w:val="14"/>
          <w:sz w:val="33"/>
          <w:szCs w:val="33"/>
        </w:rPr>
        <w:t>附件1</w:t>
      </w:r>
    </w:p>
    <w:p w14:paraId="7849D8E4">
      <w:pPr>
        <w:spacing w:before="263" w:line="219" w:lineRule="auto"/>
        <w:ind w:left="357"/>
        <w:rPr>
          <w:rFonts w:hint="default" w:ascii="Times New Roman" w:hAnsi="Times New Roman" w:eastAsia="宋体" w:cs="Times New Roman"/>
          <w:sz w:val="33"/>
          <w:szCs w:val="33"/>
        </w:rPr>
      </w:pPr>
      <w:r>
        <w:rPr>
          <w:rFonts w:hint="default" w:ascii="Times New Roman" w:hAnsi="Times New Roman" w:eastAsia="宋体" w:cs="Times New Roman"/>
          <w:b/>
          <w:bCs/>
          <w:spacing w:val="31"/>
          <w:sz w:val="33"/>
          <w:szCs w:val="33"/>
        </w:rPr>
        <w:t>农村部分计划生育家庭奖励扶助对象申请表(式样)</w:t>
      </w:r>
    </w:p>
    <w:p w14:paraId="27014CAC">
      <w:pPr>
        <w:pStyle w:val="2"/>
        <w:spacing w:line="243" w:lineRule="auto"/>
        <w:rPr>
          <w:rFonts w:hint="default" w:ascii="Times New Roman" w:hAnsi="Times New Roman" w:cs="Times New Roman"/>
        </w:rPr>
      </w:pPr>
    </w:p>
    <w:p w14:paraId="1E6C6A83">
      <w:pPr>
        <w:pStyle w:val="2"/>
        <w:spacing w:line="243" w:lineRule="auto"/>
        <w:rPr>
          <w:rFonts w:hint="default" w:ascii="Times New Roman" w:hAnsi="Times New Roman" w:cs="Times New Roman"/>
        </w:rPr>
      </w:pPr>
    </w:p>
    <w:p w14:paraId="24F1F3C9">
      <w:pPr>
        <w:tabs>
          <w:tab w:val="left" w:pos="703"/>
        </w:tabs>
        <w:spacing w:before="72" w:line="226" w:lineRule="auto"/>
        <w:ind w:left="352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position w:val="1"/>
          <w:sz w:val="22"/>
          <w:szCs w:val="22"/>
          <w:u w:val="single" w:color="auto"/>
        </w:rPr>
        <w:tab/>
      </w:r>
      <w:r>
        <w:rPr>
          <w:rFonts w:hint="default" w:ascii="Times New Roman" w:hAnsi="Times New Roman" w:eastAsia="宋体" w:cs="Times New Roman"/>
          <w:spacing w:val="-99"/>
          <w:position w:val="1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spacing w:val="9"/>
          <w:position w:val="1"/>
          <w:sz w:val="22"/>
          <w:szCs w:val="22"/>
        </w:rPr>
        <w:t>省(区、市)</w:t>
      </w:r>
      <w:r>
        <w:rPr>
          <w:rFonts w:hint="default" w:ascii="Times New Roman" w:hAnsi="Times New Roman" w:eastAsia="宋体" w:cs="Times New Roman"/>
          <w:spacing w:val="-89"/>
          <w:position w:val="1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spacing w:val="2"/>
          <w:position w:val="1"/>
          <w:sz w:val="22"/>
          <w:szCs w:val="22"/>
          <w:u w:val="single" w:color="auto"/>
        </w:rPr>
        <w:t xml:space="preserve">    </w:t>
      </w:r>
      <w:r>
        <w:rPr>
          <w:rFonts w:hint="default" w:ascii="Times New Roman" w:hAnsi="Times New Roman" w:eastAsia="宋体" w:cs="Times New Roman"/>
          <w:spacing w:val="9"/>
          <w:sz w:val="22"/>
          <w:szCs w:val="22"/>
        </w:rPr>
        <w:t>地(市、州)</w:t>
      </w:r>
      <w:r>
        <w:rPr>
          <w:rFonts w:hint="default" w:ascii="Times New Roman" w:hAnsi="Times New Roman" w:eastAsia="宋体" w:cs="Times New Roman"/>
          <w:spacing w:val="-76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spacing w:val="9"/>
          <w:sz w:val="22"/>
          <w:szCs w:val="22"/>
          <w:u w:val="single" w:color="auto"/>
        </w:rPr>
        <w:t xml:space="preserve">   </w:t>
      </w:r>
      <w:r>
        <w:rPr>
          <w:rFonts w:hint="default" w:ascii="Times New Roman" w:hAnsi="Times New Roman" w:eastAsia="宋体" w:cs="Times New Roman"/>
          <w:spacing w:val="9"/>
          <w:sz w:val="22"/>
          <w:szCs w:val="22"/>
        </w:rPr>
        <w:t>县(市、区)</w:t>
      </w:r>
      <w:r>
        <w:rPr>
          <w:rFonts w:hint="default" w:ascii="Times New Roman" w:hAnsi="Times New Roman" w:eastAsia="宋体" w:cs="Times New Roman"/>
          <w:spacing w:val="9"/>
          <w:sz w:val="22"/>
          <w:szCs w:val="22"/>
          <w:u w:val="single" w:color="auto"/>
        </w:rPr>
        <w:t xml:space="preserve">     </w:t>
      </w:r>
      <w:r>
        <w:rPr>
          <w:rFonts w:hint="default" w:ascii="Times New Roman" w:hAnsi="Times New Roman" w:eastAsia="宋体" w:cs="Times New Roman"/>
          <w:spacing w:val="9"/>
          <w:sz w:val="22"/>
          <w:szCs w:val="22"/>
        </w:rPr>
        <w:t>乡(镇、街道)</w:t>
      </w:r>
      <w:r>
        <w:rPr>
          <w:rFonts w:hint="default" w:ascii="Times New Roman" w:hAnsi="Times New Roman" w:eastAsia="宋体" w:cs="Times New Roman"/>
          <w:spacing w:val="-78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spacing w:val="9"/>
          <w:sz w:val="22"/>
          <w:szCs w:val="22"/>
          <w:u w:val="single" w:color="auto"/>
        </w:rPr>
        <w:t xml:space="preserve">   </w:t>
      </w:r>
      <w:r>
        <w:rPr>
          <w:rFonts w:hint="default" w:ascii="Times New Roman" w:hAnsi="Times New Roman" w:eastAsia="宋体" w:cs="Times New Roman"/>
          <w:spacing w:val="8"/>
          <w:position w:val="-2"/>
          <w:sz w:val="22"/>
          <w:szCs w:val="22"/>
        </w:rPr>
        <w:t>村(居)委会</w:t>
      </w:r>
    </w:p>
    <w:p w14:paraId="1E94B4A3">
      <w:pPr>
        <w:spacing w:line="206" w:lineRule="exact"/>
        <w:rPr>
          <w:rFonts w:hint="default" w:ascii="Times New Roman" w:hAnsi="Times New Roman" w:cs="Times New Roman"/>
        </w:rPr>
      </w:pPr>
    </w:p>
    <w:tbl>
      <w:tblPr>
        <w:tblStyle w:val="6"/>
        <w:tblW w:w="8439" w:type="dxa"/>
        <w:tblInd w:w="1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69"/>
        <w:gridCol w:w="459"/>
        <w:gridCol w:w="280"/>
        <w:gridCol w:w="989"/>
        <w:gridCol w:w="1858"/>
        <w:gridCol w:w="729"/>
        <w:gridCol w:w="539"/>
        <w:gridCol w:w="210"/>
        <w:gridCol w:w="1123"/>
      </w:tblGrid>
      <w:tr w14:paraId="656F4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83" w:type="dxa"/>
            <w:vAlign w:val="top"/>
          </w:tcPr>
          <w:p w14:paraId="29AED854">
            <w:pPr>
              <w:pStyle w:val="7"/>
              <w:spacing w:before="194" w:line="220" w:lineRule="auto"/>
              <w:ind w:left="46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项 目</w:t>
            </w:r>
          </w:p>
        </w:tc>
        <w:tc>
          <w:tcPr>
            <w:tcW w:w="869" w:type="dxa"/>
            <w:vAlign w:val="top"/>
          </w:tcPr>
          <w:p w14:paraId="08430B2D">
            <w:pPr>
              <w:pStyle w:val="7"/>
              <w:spacing w:before="194" w:line="219" w:lineRule="auto"/>
              <w:ind w:left="2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姓名</w:t>
            </w:r>
          </w:p>
        </w:tc>
        <w:tc>
          <w:tcPr>
            <w:tcW w:w="739" w:type="dxa"/>
            <w:gridSpan w:val="2"/>
            <w:vAlign w:val="top"/>
          </w:tcPr>
          <w:p w14:paraId="4C6FE0C1">
            <w:pPr>
              <w:pStyle w:val="7"/>
              <w:spacing w:before="194" w:line="220" w:lineRule="auto"/>
              <w:ind w:left="15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性别</w:t>
            </w:r>
          </w:p>
        </w:tc>
        <w:tc>
          <w:tcPr>
            <w:tcW w:w="989" w:type="dxa"/>
            <w:vAlign w:val="top"/>
          </w:tcPr>
          <w:p w14:paraId="423E48E5">
            <w:pPr>
              <w:pStyle w:val="7"/>
              <w:spacing w:before="52" w:line="215" w:lineRule="auto"/>
              <w:ind w:left="372" w:right="155" w:hanging="2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出生年</w:t>
            </w:r>
            <w:r>
              <w:rPr>
                <w:rFonts w:hint="default" w:ascii="Times New Roman" w:hAnsi="Times New Roman" w:cs="Times New Roman"/>
              </w:rPr>
              <w:t xml:space="preserve"> 月</w:t>
            </w:r>
          </w:p>
        </w:tc>
        <w:tc>
          <w:tcPr>
            <w:tcW w:w="1858" w:type="dxa"/>
            <w:vAlign w:val="top"/>
          </w:tcPr>
          <w:p w14:paraId="1A704493">
            <w:pPr>
              <w:pStyle w:val="7"/>
              <w:spacing w:before="194" w:line="219" w:lineRule="auto"/>
              <w:ind w:left="1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公民身份证号码</w:t>
            </w:r>
          </w:p>
        </w:tc>
        <w:tc>
          <w:tcPr>
            <w:tcW w:w="729" w:type="dxa"/>
            <w:vAlign w:val="top"/>
          </w:tcPr>
          <w:p w14:paraId="7835588F">
            <w:pPr>
              <w:pStyle w:val="7"/>
              <w:spacing w:before="83" w:line="207" w:lineRule="auto"/>
              <w:ind w:left="136" w:right="1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6"/>
              </w:rPr>
              <w:t>户口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2"/>
              </w:rPr>
              <w:t>性质</w:t>
            </w:r>
          </w:p>
        </w:tc>
        <w:tc>
          <w:tcPr>
            <w:tcW w:w="749" w:type="dxa"/>
            <w:gridSpan w:val="2"/>
            <w:vAlign w:val="top"/>
          </w:tcPr>
          <w:p w14:paraId="3D9DFDF1">
            <w:pPr>
              <w:pStyle w:val="7"/>
              <w:spacing w:before="84" w:line="206" w:lineRule="auto"/>
              <w:ind w:left="147" w:right="13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婚姻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状况</w:t>
            </w:r>
          </w:p>
        </w:tc>
        <w:tc>
          <w:tcPr>
            <w:tcW w:w="1123" w:type="dxa"/>
            <w:vAlign w:val="top"/>
          </w:tcPr>
          <w:p w14:paraId="1A93932C">
            <w:pPr>
              <w:pStyle w:val="7"/>
              <w:spacing w:before="24" w:line="231" w:lineRule="auto"/>
              <w:ind w:left="338" w:right="98" w:hanging="2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婚姻变动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9"/>
              </w:rPr>
              <w:t>年月</w:t>
            </w:r>
          </w:p>
        </w:tc>
      </w:tr>
      <w:tr w14:paraId="27B6B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83" w:type="dxa"/>
            <w:vAlign w:val="top"/>
          </w:tcPr>
          <w:p w14:paraId="4BF405BE">
            <w:pPr>
              <w:pStyle w:val="7"/>
              <w:spacing w:before="58" w:line="219" w:lineRule="auto"/>
              <w:ind w:left="24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本人信息</w:t>
            </w:r>
          </w:p>
        </w:tc>
        <w:tc>
          <w:tcPr>
            <w:tcW w:w="869" w:type="dxa"/>
            <w:vAlign w:val="top"/>
          </w:tcPr>
          <w:p w14:paraId="1E2102E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9" w:type="dxa"/>
            <w:gridSpan w:val="2"/>
            <w:vAlign w:val="top"/>
          </w:tcPr>
          <w:p w14:paraId="2771E8D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89" w:type="dxa"/>
            <w:vAlign w:val="top"/>
          </w:tcPr>
          <w:p w14:paraId="22CBAB6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58" w:type="dxa"/>
            <w:vAlign w:val="top"/>
          </w:tcPr>
          <w:p w14:paraId="2BD28D1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9" w:type="dxa"/>
            <w:vAlign w:val="top"/>
          </w:tcPr>
          <w:p w14:paraId="0D4D275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49" w:type="dxa"/>
            <w:gridSpan w:val="2"/>
            <w:vAlign w:val="top"/>
          </w:tcPr>
          <w:p w14:paraId="38D343D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23" w:type="dxa"/>
            <w:vAlign w:val="top"/>
          </w:tcPr>
          <w:p w14:paraId="7F390FB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A06B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383" w:type="dxa"/>
            <w:vAlign w:val="top"/>
          </w:tcPr>
          <w:p w14:paraId="5F90D525">
            <w:pPr>
              <w:pStyle w:val="7"/>
              <w:spacing w:before="58" w:line="219" w:lineRule="auto"/>
              <w:ind w:left="24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配偶信息</w:t>
            </w:r>
          </w:p>
        </w:tc>
        <w:tc>
          <w:tcPr>
            <w:tcW w:w="869" w:type="dxa"/>
            <w:vAlign w:val="top"/>
          </w:tcPr>
          <w:p w14:paraId="5CBDE2F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9" w:type="dxa"/>
            <w:gridSpan w:val="2"/>
            <w:vAlign w:val="top"/>
          </w:tcPr>
          <w:p w14:paraId="686E9A1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89" w:type="dxa"/>
            <w:vAlign w:val="top"/>
          </w:tcPr>
          <w:p w14:paraId="0E53647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58" w:type="dxa"/>
            <w:vAlign w:val="top"/>
          </w:tcPr>
          <w:p w14:paraId="022E72C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9" w:type="dxa"/>
            <w:vAlign w:val="top"/>
          </w:tcPr>
          <w:p w14:paraId="4CDDCFA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49" w:type="dxa"/>
            <w:gridSpan w:val="2"/>
            <w:vAlign w:val="top"/>
          </w:tcPr>
          <w:p w14:paraId="28A1C00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23" w:type="dxa"/>
            <w:vAlign w:val="top"/>
          </w:tcPr>
          <w:p w14:paraId="38A46DD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97B2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383" w:type="dxa"/>
            <w:vAlign w:val="top"/>
          </w:tcPr>
          <w:p w14:paraId="20C41254">
            <w:pPr>
              <w:pStyle w:val="7"/>
              <w:spacing w:before="291" w:line="206" w:lineRule="auto"/>
              <w:ind w:left="114" w:right="168" w:firstLine="12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夫妇曾经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生育子女数</w:t>
            </w:r>
          </w:p>
        </w:tc>
        <w:tc>
          <w:tcPr>
            <w:tcW w:w="2597" w:type="dxa"/>
            <w:gridSpan w:val="4"/>
            <w:vAlign w:val="top"/>
          </w:tcPr>
          <w:p w14:paraId="05F8E790">
            <w:pPr>
              <w:pStyle w:val="7"/>
              <w:spacing w:before="312" w:line="214" w:lineRule="auto"/>
              <w:ind w:left="1071" w:right="36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男孩</w:t>
            </w:r>
            <w:r>
              <w:rPr>
                <w:rFonts w:hint="default" w:ascii="Times New Roman" w:hAnsi="Times New Roman" w:cs="Times New Roman"/>
                <w:spacing w:val="6"/>
                <w:u w:val="single" w:color="auto"/>
              </w:rPr>
              <w:t xml:space="preserve">     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女孩</w:t>
            </w:r>
            <w:r>
              <w:rPr>
                <w:rFonts w:hint="default" w:ascii="Times New Roman" w:hAnsi="Times New Roman" w:cs="Times New Roman"/>
                <w:u w:val="single" w:color="auto"/>
              </w:rPr>
              <w:t xml:space="preserve">       </w:t>
            </w:r>
          </w:p>
        </w:tc>
        <w:tc>
          <w:tcPr>
            <w:tcW w:w="1858" w:type="dxa"/>
            <w:vAlign w:val="top"/>
          </w:tcPr>
          <w:p w14:paraId="36C8838F">
            <w:pPr>
              <w:pStyle w:val="7"/>
              <w:spacing w:before="299" w:line="215" w:lineRule="auto"/>
              <w:ind w:left="154" w:right="10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夫妇现有存活子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女数(含收养等)</w:t>
            </w:r>
          </w:p>
        </w:tc>
        <w:tc>
          <w:tcPr>
            <w:tcW w:w="2601" w:type="dxa"/>
            <w:gridSpan w:val="4"/>
            <w:vAlign w:val="top"/>
          </w:tcPr>
          <w:p w14:paraId="7186BC27">
            <w:pPr>
              <w:pStyle w:val="7"/>
              <w:spacing w:before="311" w:line="206" w:lineRule="auto"/>
              <w:ind w:left="1076" w:right="4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男孩</w:t>
            </w:r>
            <w:r>
              <w:rPr>
                <w:rFonts w:hint="default" w:ascii="Times New Roman" w:hAnsi="Times New Roman" w:cs="Times New Roman"/>
                <w:spacing w:val="20"/>
                <w:u w:val="single" w:color="auto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女孩</w:t>
            </w:r>
            <w:r>
              <w:rPr>
                <w:rFonts w:hint="default" w:ascii="Times New Roman" w:hAnsi="Times New Roman" w:cs="Times New Roman"/>
                <w:u w:val="single" w:color="auto"/>
              </w:rPr>
              <w:t xml:space="preserve">      </w:t>
            </w:r>
          </w:p>
        </w:tc>
      </w:tr>
      <w:tr w14:paraId="606C8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463626AD">
            <w:pPr>
              <w:spacing w:line="38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C3632FD">
            <w:pPr>
              <w:pStyle w:val="7"/>
              <w:spacing w:before="71" w:line="201" w:lineRule="auto"/>
              <w:ind w:left="24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夫妇曾经</w:t>
            </w:r>
          </w:p>
          <w:p w14:paraId="311C4D46">
            <w:pPr>
              <w:pStyle w:val="7"/>
              <w:spacing w:line="219" w:lineRule="auto"/>
              <w:ind w:left="24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生育子女</w:t>
            </w:r>
          </w:p>
          <w:p w14:paraId="1B3CB97E">
            <w:pPr>
              <w:pStyle w:val="7"/>
              <w:spacing w:before="19" w:line="220" w:lineRule="auto"/>
              <w:ind w:left="46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情况</w:t>
            </w:r>
          </w:p>
        </w:tc>
        <w:tc>
          <w:tcPr>
            <w:tcW w:w="1328" w:type="dxa"/>
            <w:gridSpan w:val="2"/>
            <w:vAlign w:val="top"/>
          </w:tcPr>
          <w:p w14:paraId="3291BE52">
            <w:pPr>
              <w:pStyle w:val="7"/>
              <w:spacing w:before="112" w:line="219" w:lineRule="auto"/>
              <w:ind w:left="43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姓名</w:t>
            </w:r>
          </w:p>
        </w:tc>
        <w:tc>
          <w:tcPr>
            <w:tcW w:w="1269" w:type="dxa"/>
            <w:gridSpan w:val="2"/>
            <w:vAlign w:val="top"/>
          </w:tcPr>
          <w:p w14:paraId="404EE3BC">
            <w:pPr>
              <w:pStyle w:val="7"/>
              <w:spacing w:before="112" w:line="220" w:lineRule="auto"/>
              <w:ind w:left="40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性别</w:t>
            </w:r>
          </w:p>
        </w:tc>
        <w:tc>
          <w:tcPr>
            <w:tcW w:w="1858" w:type="dxa"/>
            <w:vAlign w:val="top"/>
          </w:tcPr>
          <w:p w14:paraId="39CAC800">
            <w:pPr>
              <w:pStyle w:val="7"/>
              <w:spacing w:before="112" w:line="219" w:lineRule="auto"/>
              <w:ind w:left="48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出生年月</w:t>
            </w:r>
          </w:p>
        </w:tc>
        <w:tc>
          <w:tcPr>
            <w:tcW w:w="1268" w:type="dxa"/>
            <w:gridSpan w:val="2"/>
            <w:vAlign w:val="top"/>
          </w:tcPr>
          <w:p w14:paraId="54D2D99E">
            <w:pPr>
              <w:pStyle w:val="7"/>
              <w:spacing w:before="112" w:line="219" w:lineRule="auto"/>
              <w:ind w:left="18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死亡年月</w:t>
            </w:r>
          </w:p>
        </w:tc>
        <w:tc>
          <w:tcPr>
            <w:tcW w:w="1333" w:type="dxa"/>
            <w:gridSpan w:val="2"/>
            <w:vAlign w:val="top"/>
          </w:tcPr>
          <w:p w14:paraId="1A0E2EF5">
            <w:pPr>
              <w:pStyle w:val="7"/>
              <w:spacing w:before="112" w:line="219" w:lineRule="auto"/>
              <w:ind w:left="2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是否亲生</w:t>
            </w:r>
          </w:p>
        </w:tc>
      </w:tr>
      <w:tr w14:paraId="04D1B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29F1692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8" w:type="dxa"/>
            <w:gridSpan w:val="2"/>
            <w:vAlign w:val="top"/>
          </w:tcPr>
          <w:p w14:paraId="6E06D23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69" w:type="dxa"/>
            <w:gridSpan w:val="2"/>
            <w:vAlign w:val="top"/>
          </w:tcPr>
          <w:p w14:paraId="3DB3CC4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58" w:type="dxa"/>
            <w:vAlign w:val="top"/>
          </w:tcPr>
          <w:p w14:paraId="2A909D9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 w14:paraId="027F396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3" w:type="dxa"/>
            <w:gridSpan w:val="2"/>
            <w:vAlign w:val="top"/>
          </w:tcPr>
          <w:p w14:paraId="35716CA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DCF2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3B01603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8" w:type="dxa"/>
            <w:gridSpan w:val="2"/>
            <w:vAlign w:val="top"/>
          </w:tcPr>
          <w:p w14:paraId="6F2ADA0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69" w:type="dxa"/>
            <w:gridSpan w:val="2"/>
            <w:vAlign w:val="top"/>
          </w:tcPr>
          <w:p w14:paraId="26E330A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58" w:type="dxa"/>
            <w:vAlign w:val="top"/>
          </w:tcPr>
          <w:p w14:paraId="3BD9FC7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 w14:paraId="796AE3B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3" w:type="dxa"/>
            <w:gridSpan w:val="2"/>
            <w:vAlign w:val="top"/>
          </w:tcPr>
          <w:p w14:paraId="31A7928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EB20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0BA2ED1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8" w:type="dxa"/>
            <w:gridSpan w:val="2"/>
            <w:vAlign w:val="top"/>
          </w:tcPr>
          <w:p w14:paraId="0EC3901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69" w:type="dxa"/>
            <w:gridSpan w:val="2"/>
            <w:vAlign w:val="top"/>
          </w:tcPr>
          <w:p w14:paraId="639CC7A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58" w:type="dxa"/>
            <w:vAlign w:val="top"/>
          </w:tcPr>
          <w:p w14:paraId="2792A51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 w14:paraId="393CDA9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3" w:type="dxa"/>
            <w:gridSpan w:val="2"/>
            <w:vAlign w:val="top"/>
          </w:tcPr>
          <w:p w14:paraId="7D0F443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677C8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22BB8C26">
            <w:pPr>
              <w:spacing w:line="300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80A6697">
            <w:pPr>
              <w:pStyle w:val="7"/>
              <w:spacing w:before="71" w:line="210" w:lineRule="auto"/>
              <w:ind w:left="244" w:right="2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夫妇收养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子女情况</w:t>
            </w:r>
          </w:p>
        </w:tc>
        <w:tc>
          <w:tcPr>
            <w:tcW w:w="1328" w:type="dxa"/>
            <w:gridSpan w:val="2"/>
            <w:vAlign w:val="top"/>
          </w:tcPr>
          <w:p w14:paraId="298E26DB">
            <w:pPr>
              <w:pStyle w:val="7"/>
              <w:spacing w:before="103" w:line="219" w:lineRule="auto"/>
              <w:ind w:left="43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姓名</w:t>
            </w:r>
          </w:p>
        </w:tc>
        <w:tc>
          <w:tcPr>
            <w:tcW w:w="1269" w:type="dxa"/>
            <w:gridSpan w:val="2"/>
            <w:vAlign w:val="top"/>
          </w:tcPr>
          <w:p w14:paraId="451F2351">
            <w:pPr>
              <w:pStyle w:val="7"/>
              <w:spacing w:before="103" w:line="220" w:lineRule="auto"/>
              <w:ind w:left="40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性别</w:t>
            </w:r>
          </w:p>
        </w:tc>
        <w:tc>
          <w:tcPr>
            <w:tcW w:w="1858" w:type="dxa"/>
            <w:vAlign w:val="top"/>
          </w:tcPr>
          <w:p w14:paraId="76B47F4D">
            <w:pPr>
              <w:pStyle w:val="7"/>
              <w:spacing w:before="103" w:line="219" w:lineRule="auto"/>
              <w:ind w:left="48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出生年月</w:t>
            </w:r>
          </w:p>
        </w:tc>
        <w:tc>
          <w:tcPr>
            <w:tcW w:w="1268" w:type="dxa"/>
            <w:gridSpan w:val="2"/>
            <w:vAlign w:val="top"/>
          </w:tcPr>
          <w:p w14:paraId="36D016ED">
            <w:pPr>
              <w:pStyle w:val="7"/>
              <w:spacing w:before="103" w:line="219" w:lineRule="auto"/>
              <w:ind w:left="18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收养年月</w:t>
            </w:r>
          </w:p>
        </w:tc>
        <w:tc>
          <w:tcPr>
            <w:tcW w:w="1333" w:type="dxa"/>
            <w:gridSpan w:val="2"/>
            <w:vAlign w:val="top"/>
          </w:tcPr>
          <w:p w14:paraId="25501BB3">
            <w:pPr>
              <w:pStyle w:val="7"/>
              <w:spacing w:before="103" w:line="219" w:lineRule="auto"/>
              <w:ind w:left="2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死亡年月</w:t>
            </w:r>
          </w:p>
        </w:tc>
      </w:tr>
      <w:tr w14:paraId="3AF11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4F650B5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8" w:type="dxa"/>
            <w:gridSpan w:val="2"/>
            <w:vAlign w:val="top"/>
          </w:tcPr>
          <w:p w14:paraId="1A1788B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69" w:type="dxa"/>
            <w:gridSpan w:val="2"/>
            <w:vAlign w:val="top"/>
          </w:tcPr>
          <w:p w14:paraId="391FB9A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58" w:type="dxa"/>
            <w:vAlign w:val="top"/>
          </w:tcPr>
          <w:p w14:paraId="111DACD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 w14:paraId="0B4AC38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3" w:type="dxa"/>
            <w:gridSpan w:val="2"/>
            <w:vAlign w:val="top"/>
          </w:tcPr>
          <w:p w14:paraId="2158FC8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A116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4CC8AAD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8" w:type="dxa"/>
            <w:gridSpan w:val="2"/>
            <w:vAlign w:val="top"/>
          </w:tcPr>
          <w:p w14:paraId="313EE08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69" w:type="dxa"/>
            <w:gridSpan w:val="2"/>
            <w:vAlign w:val="top"/>
          </w:tcPr>
          <w:p w14:paraId="2CA48D8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58" w:type="dxa"/>
            <w:vAlign w:val="top"/>
          </w:tcPr>
          <w:p w14:paraId="2A9821F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 w14:paraId="4E1A7A4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3" w:type="dxa"/>
            <w:gridSpan w:val="2"/>
            <w:vAlign w:val="top"/>
          </w:tcPr>
          <w:p w14:paraId="00AFBE1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6DCF0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83" w:type="dxa"/>
            <w:vAlign w:val="top"/>
          </w:tcPr>
          <w:p w14:paraId="7ED851A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8" w:type="dxa"/>
            <w:gridSpan w:val="2"/>
            <w:vAlign w:val="top"/>
          </w:tcPr>
          <w:p w14:paraId="7EBB1AE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69" w:type="dxa"/>
            <w:gridSpan w:val="2"/>
            <w:vAlign w:val="top"/>
          </w:tcPr>
          <w:p w14:paraId="7F3A845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58" w:type="dxa"/>
            <w:vAlign w:val="top"/>
          </w:tcPr>
          <w:p w14:paraId="36D3D60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 w14:paraId="19FBA81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3" w:type="dxa"/>
            <w:gridSpan w:val="2"/>
            <w:vAlign w:val="top"/>
          </w:tcPr>
          <w:p w14:paraId="7C116A4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AC4E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83" w:type="dxa"/>
            <w:vAlign w:val="top"/>
          </w:tcPr>
          <w:p w14:paraId="6F5B3FC8">
            <w:pPr>
              <w:pStyle w:val="7"/>
              <w:spacing w:before="23" w:line="223" w:lineRule="auto"/>
              <w:ind w:left="244" w:righ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家庭地址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(门牌号)</w:t>
            </w:r>
          </w:p>
        </w:tc>
        <w:tc>
          <w:tcPr>
            <w:tcW w:w="2597" w:type="dxa"/>
            <w:gridSpan w:val="4"/>
            <w:vAlign w:val="top"/>
          </w:tcPr>
          <w:p w14:paraId="737EF21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58" w:type="dxa"/>
            <w:vAlign w:val="top"/>
          </w:tcPr>
          <w:p w14:paraId="262E43AB">
            <w:pPr>
              <w:pStyle w:val="7"/>
              <w:spacing w:before="187" w:line="221" w:lineRule="auto"/>
              <w:ind w:left="48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联系电话</w:t>
            </w:r>
          </w:p>
        </w:tc>
        <w:tc>
          <w:tcPr>
            <w:tcW w:w="2601" w:type="dxa"/>
            <w:gridSpan w:val="4"/>
            <w:vAlign w:val="top"/>
          </w:tcPr>
          <w:p w14:paraId="28E93ED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9506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383" w:type="dxa"/>
            <w:vAlign w:val="top"/>
          </w:tcPr>
          <w:p w14:paraId="7C53EC4C">
            <w:pPr>
              <w:spacing w:line="29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6DB80F6">
            <w:pPr>
              <w:pStyle w:val="7"/>
              <w:spacing w:before="71" w:line="223" w:lineRule="auto"/>
              <w:ind w:left="463" w:right="147" w:hanging="32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村(居)委会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意见</w:t>
            </w:r>
          </w:p>
        </w:tc>
        <w:tc>
          <w:tcPr>
            <w:tcW w:w="7056" w:type="dxa"/>
            <w:gridSpan w:val="9"/>
            <w:vAlign w:val="top"/>
          </w:tcPr>
          <w:p w14:paraId="31AFF3D8">
            <w:pPr>
              <w:spacing w:line="29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FEB4FBB">
            <w:pPr>
              <w:spacing w:line="29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C72EF9C">
            <w:pPr>
              <w:spacing w:line="29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9FF073D">
            <w:pPr>
              <w:pStyle w:val="7"/>
              <w:spacing w:before="71" w:line="226" w:lineRule="auto"/>
              <w:ind w:left="278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经办人签字：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pacing w:val="-4"/>
              </w:rPr>
              <w:t>年</w:t>
            </w:r>
            <w:r>
              <w:rPr>
                <w:rFonts w:hint="default" w:ascii="Times New Roman" w:hAnsi="Times New Roman" w:cs="Times New Roman"/>
                <w:spacing w:val="1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4"/>
              </w:rPr>
              <w:t>月</w:t>
            </w:r>
            <w:r>
              <w:rPr>
                <w:rFonts w:hint="default" w:ascii="Times New Roman" w:hAnsi="Times New Roman" w:cs="Times New Roman"/>
                <w:spacing w:val="32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4"/>
              </w:rPr>
              <w:t>日(盖章)</w:t>
            </w:r>
          </w:p>
        </w:tc>
      </w:tr>
      <w:tr w14:paraId="4B6ED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383" w:type="dxa"/>
            <w:vAlign w:val="top"/>
          </w:tcPr>
          <w:p w14:paraId="3DDD0995">
            <w:pPr>
              <w:pStyle w:val="7"/>
              <w:spacing w:before="266" w:line="227" w:lineRule="auto"/>
              <w:ind w:left="457" w:hanging="4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乡(镇、街道)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意见</w:t>
            </w:r>
          </w:p>
        </w:tc>
        <w:tc>
          <w:tcPr>
            <w:tcW w:w="7056" w:type="dxa"/>
            <w:gridSpan w:val="9"/>
            <w:vAlign w:val="top"/>
          </w:tcPr>
          <w:p w14:paraId="12CCDB87">
            <w:pPr>
              <w:spacing w:line="32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37C4C5F">
            <w:pPr>
              <w:spacing w:line="32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F3EB195">
            <w:pPr>
              <w:pStyle w:val="7"/>
              <w:spacing w:before="72" w:line="226" w:lineRule="auto"/>
              <w:ind w:left="278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经办人签字：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pacing w:val="-4"/>
              </w:rPr>
              <w:t>年</w:t>
            </w:r>
            <w:r>
              <w:rPr>
                <w:rFonts w:hint="default" w:ascii="Times New Roman" w:hAnsi="Times New Roman" w:cs="Times New Roman"/>
                <w:spacing w:val="1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4"/>
              </w:rPr>
              <w:t>月</w:t>
            </w:r>
            <w:r>
              <w:rPr>
                <w:rFonts w:hint="default" w:ascii="Times New Roman" w:hAnsi="Times New Roman" w:cs="Times New Roman"/>
                <w:spacing w:val="32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4"/>
              </w:rPr>
              <w:t>日(盖章)</w:t>
            </w:r>
          </w:p>
        </w:tc>
      </w:tr>
      <w:tr w14:paraId="53555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383" w:type="dxa"/>
            <w:vAlign w:val="top"/>
          </w:tcPr>
          <w:p w14:paraId="4EE014A3">
            <w:pPr>
              <w:spacing w:line="29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85E6CAA">
            <w:pPr>
              <w:pStyle w:val="7"/>
              <w:spacing w:before="71" w:line="221" w:lineRule="auto"/>
              <w:ind w:left="13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县级卫生健</w:t>
            </w:r>
          </w:p>
          <w:p w14:paraId="1ECE5723">
            <w:pPr>
              <w:pStyle w:val="7"/>
              <w:spacing w:before="5" w:line="219" w:lineRule="auto"/>
              <w:ind w:left="13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康行政部门</w:t>
            </w:r>
          </w:p>
          <w:p w14:paraId="41898C11">
            <w:pPr>
              <w:pStyle w:val="7"/>
              <w:spacing w:before="8" w:line="161" w:lineRule="auto"/>
              <w:ind w:left="46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意见</w:t>
            </w:r>
          </w:p>
        </w:tc>
        <w:tc>
          <w:tcPr>
            <w:tcW w:w="7056" w:type="dxa"/>
            <w:gridSpan w:val="9"/>
            <w:vAlign w:val="top"/>
          </w:tcPr>
          <w:p w14:paraId="357BA779"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CF2C63D"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34C9366"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B43790A">
            <w:pPr>
              <w:pStyle w:val="7"/>
              <w:spacing w:before="71" w:line="195" w:lineRule="auto"/>
              <w:ind w:left="278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  <w:position w:val="1"/>
              </w:rPr>
              <w:t>经办人签字：</w:t>
            </w:r>
            <w:r>
              <w:rPr>
                <w:rFonts w:hint="default" w:ascii="Times New Roman" w:hAnsi="Times New Roman" w:cs="Times New Roman"/>
                <w:spacing w:val="3"/>
                <w:position w:val="1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-4"/>
              </w:rPr>
              <w:t>年</w:t>
            </w:r>
            <w:r>
              <w:rPr>
                <w:rFonts w:hint="default" w:ascii="Times New Roman" w:hAnsi="Times New Roman" w:cs="Times New Roman"/>
                <w:spacing w:val="1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4"/>
              </w:rPr>
              <w:t>月</w:t>
            </w:r>
            <w:r>
              <w:rPr>
                <w:rFonts w:hint="default" w:ascii="Times New Roman" w:hAnsi="Times New Roman" w:cs="Times New Roman"/>
                <w:spacing w:val="22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4"/>
              </w:rPr>
              <w:t>日(盖章)</w:t>
            </w:r>
          </w:p>
        </w:tc>
      </w:tr>
      <w:tr w14:paraId="1AD60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383" w:type="dxa"/>
            <w:vAlign w:val="top"/>
          </w:tcPr>
          <w:p w14:paraId="4D555DC6">
            <w:pPr>
              <w:pStyle w:val="7"/>
              <w:spacing w:before="229" w:line="221" w:lineRule="auto"/>
              <w:ind w:left="46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备注</w:t>
            </w:r>
          </w:p>
        </w:tc>
        <w:tc>
          <w:tcPr>
            <w:tcW w:w="7056" w:type="dxa"/>
            <w:gridSpan w:val="9"/>
            <w:vAlign w:val="top"/>
          </w:tcPr>
          <w:p w14:paraId="2A87D1F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 w14:paraId="7F46BEE0">
      <w:pPr>
        <w:pStyle w:val="2"/>
        <w:spacing w:line="260" w:lineRule="auto"/>
        <w:rPr>
          <w:rFonts w:hint="default" w:ascii="Times New Roman" w:hAnsi="Times New Roman" w:cs="Times New Roman"/>
        </w:rPr>
      </w:pPr>
    </w:p>
    <w:p w14:paraId="76225BEE">
      <w:pPr>
        <w:spacing w:before="71" w:line="228" w:lineRule="auto"/>
        <w:ind w:left="233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pacing w:val="-5"/>
          <w:position w:val="1"/>
          <w:sz w:val="22"/>
          <w:szCs w:val="22"/>
        </w:rPr>
        <w:t>申请人签字：</w:t>
      </w:r>
      <w:r>
        <w:rPr>
          <w:rFonts w:hint="default" w:ascii="Times New Roman" w:hAnsi="Times New Roman" w:eastAsia="宋体" w:cs="Times New Roman"/>
          <w:spacing w:val="10"/>
          <w:position w:val="1"/>
          <w:sz w:val="22"/>
          <w:szCs w:val="22"/>
          <w:u w:val="single" w:color="auto"/>
        </w:rPr>
        <w:t xml:space="preserve">        </w:t>
      </w:r>
      <w:r>
        <w:rPr>
          <w:rFonts w:hint="default" w:ascii="Times New Roman" w:hAnsi="Times New Roman" w:eastAsia="宋体" w:cs="Times New Roman"/>
          <w:spacing w:val="-36"/>
          <w:position w:val="1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spacing w:val="-5"/>
          <w:sz w:val="20"/>
          <w:szCs w:val="20"/>
        </w:rPr>
        <w:t>填表人：</w:t>
      </w:r>
      <w:r>
        <w:rPr>
          <w:rFonts w:hint="default" w:ascii="Times New Roman" w:hAnsi="Times New Roman" w:eastAsia="宋体" w:cs="Times New Roman"/>
          <w:spacing w:val="-20"/>
          <w:sz w:val="20"/>
          <w:szCs w:val="20"/>
        </w:rPr>
        <w:t xml:space="preserve"> </w:t>
      </w:r>
      <w:r>
        <w:rPr>
          <w:rFonts w:hint="default" w:ascii="Times New Roman" w:hAnsi="Times New Roman" w:eastAsia="宋体" w:cs="Times New Roman"/>
          <w:spacing w:val="5"/>
          <w:sz w:val="20"/>
          <w:szCs w:val="20"/>
          <w:u w:val="single" w:color="auto"/>
        </w:rPr>
        <w:t xml:space="preserve">        </w:t>
      </w:r>
      <w:r>
        <w:rPr>
          <w:rFonts w:hint="default" w:ascii="Times New Roman" w:hAnsi="Times New Roman" w:eastAsia="宋体" w:cs="Times New Roman"/>
          <w:spacing w:val="-50"/>
          <w:sz w:val="20"/>
          <w:szCs w:val="20"/>
        </w:rPr>
        <w:t xml:space="preserve"> </w:t>
      </w:r>
      <w:r>
        <w:rPr>
          <w:rFonts w:hint="default" w:ascii="Times New Roman" w:hAnsi="Times New Roman" w:eastAsia="宋体" w:cs="Times New Roman"/>
          <w:spacing w:val="-5"/>
          <w:sz w:val="20"/>
          <w:szCs w:val="20"/>
        </w:rPr>
        <w:t>填表时间：</w:t>
      </w:r>
      <w:r>
        <w:rPr>
          <w:rFonts w:hint="default" w:ascii="Times New Roman" w:hAnsi="Times New Roman" w:eastAsia="宋体" w:cs="Times New Roman"/>
          <w:spacing w:val="-50"/>
          <w:sz w:val="20"/>
          <w:szCs w:val="20"/>
        </w:rPr>
        <w:t xml:space="preserve"> </w:t>
      </w:r>
      <w:r>
        <w:rPr>
          <w:rFonts w:hint="default" w:ascii="Times New Roman" w:hAnsi="Times New Roman" w:eastAsia="宋体" w:cs="Times New Roman"/>
          <w:spacing w:val="5"/>
          <w:sz w:val="20"/>
          <w:szCs w:val="20"/>
          <w:u w:val="single" w:color="auto"/>
        </w:rPr>
        <w:t xml:space="preserve">        </w:t>
      </w:r>
      <w:r>
        <w:rPr>
          <w:rFonts w:hint="default" w:ascii="Times New Roman" w:hAnsi="Times New Roman" w:eastAsia="宋体" w:cs="Times New Roman"/>
          <w:spacing w:val="-100"/>
          <w:sz w:val="20"/>
          <w:szCs w:val="20"/>
        </w:rPr>
        <w:t xml:space="preserve"> </w:t>
      </w:r>
      <w:r>
        <w:rPr>
          <w:rFonts w:hint="default" w:ascii="Times New Roman" w:hAnsi="Times New Roman" w:eastAsia="宋体" w:cs="Times New Roman"/>
          <w:spacing w:val="-5"/>
          <w:position w:val="-2"/>
          <w:sz w:val="22"/>
          <w:szCs w:val="22"/>
        </w:rPr>
        <w:t>年</w:t>
      </w:r>
      <w:r>
        <w:rPr>
          <w:rFonts w:hint="default" w:ascii="Times New Roman" w:hAnsi="Times New Roman" w:eastAsia="宋体" w:cs="Times New Roman"/>
          <w:spacing w:val="-91"/>
          <w:position w:val="-2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spacing w:val="10"/>
          <w:position w:val="-2"/>
          <w:sz w:val="22"/>
          <w:szCs w:val="22"/>
          <w:u w:val="single" w:color="auto"/>
        </w:rPr>
        <w:t xml:space="preserve">      </w:t>
      </w:r>
      <w:r>
        <w:rPr>
          <w:rFonts w:hint="default" w:ascii="Times New Roman" w:hAnsi="Times New Roman" w:eastAsia="宋体" w:cs="Times New Roman"/>
          <w:spacing w:val="-5"/>
          <w:position w:val="-2"/>
          <w:sz w:val="22"/>
          <w:szCs w:val="22"/>
          <w:u w:val="single" w:color="auto"/>
        </w:rPr>
        <w:t xml:space="preserve">月   </w:t>
      </w:r>
      <w:r>
        <w:rPr>
          <w:rFonts w:hint="default" w:ascii="Times New Roman" w:hAnsi="Times New Roman" w:eastAsia="宋体" w:cs="Times New Roman"/>
          <w:spacing w:val="-5"/>
          <w:position w:val="-2"/>
          <w:sz w:val="22"/>
          <w:szCs w:val="22"/>
        </w:rPr>
        <w:t>日</w:t>
      </w:r>
    </w:p>
    <w:p w14:paraId="1A27373A">
      <w:pPr>
        <w:spacing w:line="228" w:lineRule="auto"/>
        <w:rPr>
          <w:rFonts w:hint="default" w:ascii="Times New Roman" w:hAnsi="Times New Roman" w:eastAsia="宋体" w:cs="Times New Roman"/>
          <w:sz w:val="22"/>
          <w:szCs w:val="22"/>
        </w:rPr>
        <w:sectPr>
          <w:footerReference r:id="rId16" w:type="default"/>
          <w:pgSz w:w="12180" w:h="17020"/>
          <w:pgMar w:top="1446" w:right="1715" w:bottom="1252" w:left="1827" w:header="0" w:footer="924" w:gutter="0"/>
          <w:cols w:space="720" w:num="1"/>
        </w:sectPr>
      </w:pPr>
    </w:p>
    <w:p w14:paraId="24C0EF12">
      <w:pPr>
        <w:pStyle w:val="2"/>
        <w:spacing w:line="242" w:lineRule="auto"/>
        <w:rPr>
          <w:rFonts w:hint="default" w:ascii="Times New Roman" w:hAnsi="Times New Roman" w:cs="Times New Roman"/>
        </w:rPr>
      </w:pPr>
    </w:p>
    <w:p w14:paraId="78F41565">
      <w:pPr>
        <w:spacing w:before="110" w:line="224" w:lineRule="auto"/>
        <w:ind w:left="249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b/>
          <w:bCs/>
          <w:spacing w:val="6"/>
          <w:sz w:val="34"/>
          <w:szCs w:val="34"/>
        </w:rPr>
        <w:t>附件2</w:t>
      </w:r>
    </w:p>
    <w:p w14:paraId="70167DDE">
      <w:pPr>
        <w:spacing w:before="223" w:line="219" w:lineRule="auto"/>
        <w:ind w:left="989"/>
        <w:rPr>
          <w:rFonts w:hint="default" w:ascii="Times New Roman" w:hAnsi="Times New Roman" w:eastAsia="宋体" w:cs="Times New Roman"/>
          <w:sz w:val="34"/>
          <w:szCs w:val="34"/>
        </w:rPr>
      </w:pPr>
      <w:r>
        <w:rPr>
          <w:rFonts w:hint="default" w:ascii="Times New Roman" w:hAnsi="Times New Roman" w:eastAsia="宋体" w:cs="Times New Roman"/>
          <w:b/>
          <w:bCs/>
          <w:spacing w:val="23"/>
          <w:sz w:val="34"/>
          <w:szCs w:val="34"/>
        </w:rPr>
        <w:t>计划生育家庭特别扶助对象申请表(式样)</w:t>
      </w:r>
    </w:p>
    <w:p w14:paraId="48289BF1">
      <w:pPr>
        <w:pStyle w:val="2"/>
        <w:spacing w:line="280" w:lineRule="auto"/>
        <w:rPr>
          <w:rFonts w:hint="default" w:ascii="Times New Roman" w:hAnsi="Times New Roman" w:cs="Times New Roman"/>
        </w:rPr>
      </w:pPr>
    </w:p>
    <w:p w14:paraId="75AC4C47">
      <w:pPr>
        <w:pStyle w:val="2"/>
        <w:spacing w:line="280" w:lineRule="auto"/>
        <w:rPr>
          <w:rFonts w:hint="default" w:ascii="Times New Roman" w:hAnsi="Times New Roman" w:cs="Times New Roman"/>
        </w:rPr>
      </w:pPr>
    </w:p>
    <w:p w14:paraId="15EF5991">
      <w:pPr>
        <w:tabs>
          <w:tab w:val="left" w:pos="745"/>
        </w:tabs>
        <w:spacing w:before="72" w:line="228" w:lineRule="auto"/>
        <w:ind w:left="185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position w:val="-1"/>
          <w:sz w:val="22"/>
          <w:szCs w:val="22"/>
          <w:u w:val="single" w:color="auto"/>
        </w:rPr>
        <w:tab/>
      </w:r>
      <w:r>
        <w:rPr>
          <w:rFonts w:hint="default" w:ascii="Times New Roman" w:hAnsi="Times New Roman" w:eastAsia="宋体" w:cs="Times New Roman"/>
          <w:spacing w:val="12"/>
          <w:position w:val="-1"/>
          <w:sz w:val="22"/>
          <w:szCs w:val="22"/>
        </w:rPr>
        <w:t>省(区、市)</w:t>
      </w:r>
      <w:r>
        <w:rPr>
          <w:rFonts w:hint="default" w:ascii="Times New Roman" w:hAnsi="Times New Roman" w:eastAsia="宋体" w:cs="Times New Roman"/>
          <w:spacing w:val="-60"/>
          <w:position w:val="-1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spacing w:val="3"/>
          <w:position w:val="-1"/>
          <w:sz w:val="22"/>
          <w:szCs w:val="22"/>
          <w:u w:val="single" w:color="auto"/>
        </w:rPr>
        <w:t xml:space="preserve">   </w:t>
      </w:r>
      <w:r>
        <w:rPr>
          <w:rFonts w:hint="default" w:ascii="Times New Roman" w:hAnsi="Times New Roman" w:eastAsia="宋体" w:cs="Times New Roman"/>
          <w:spacing w:val="-109"/>
          <w:position w:val="-1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spacing w:val="12"/>
          <w:sz w:val="21"/>
          <w:szCs w:val="21"/>
        </w:rPr>
        <w:t>地(市、州)</w:t>
      </w:r>
      <w:r>
        <w:rPr>
          <w:rFonts w:hint="default" w:ascii="Times New Roman" w:hAnsi="Times New Roman" w:eastAsia="宋体" w:cs="Times New Roman"/>
          <w:spacing w:val="-91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pacing w:val="22"/>
          <w:sz w:val="21"/>
          <w:szCs w:val="21"/>
          <w:u w:val="single" w:color="auto"/>
        </w:rPr>
        <w:t xml:space="preserve">    </w:t>
      </w:r>
      <w:r>
        <w:rPr>
          <w:rFonts w:hint="default" w:ascii="Times New Roman" w:hAnsi="Times New Roman" w:eastAsia="宋体" w:cs="Times New Roman"/>
          <w:spacing w:val="-93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pacing w:val="12"/>
          <w:sz w:val="22"/>
          <w:szCs w:val="22"/>
        </w:rPr>
        <w:t>县(市、区)</w:t>
      </w:r>
      <w:r>
        <w:rPr>
          <w:rFonts w:hint="default" w:ascii="Times New Roman" w:hAnsi="Times New Roman" w:eastAsia="宋体" w:cs="Times New Roman"/>
          <w:spacing w:val="1"/>
          <w:sz w:val="22"/>
          <w:szCs w:val="22"/>
        </w:rPr>
        <w:t xml:space="preserve">  </w:t>
      </w:r>
      <w:r>
        <w:rPr>
          <w:rFonts w:hint="default" w:ascii="Times New Roman" w:hAnsi="Times New Roman" w:eastAsia="宋体" w:cs="Times New Roman"/>
          <w:spacing w:val="12"/>
          <w:sz w:val="22"/>
          <w:szCs w:val="22"/>
        </w:rPr>
        <w:t>乡(镇、街道)</w:t>
      </w:r>
      <w:r>
        <w:rPr>
          <w:rFonts w:hint="default" w:ascii="Times New Roman" w:hAnsi="Times New Roman" w:eastAsia="宋体" w:cs="Times New Roman"/>
          <w:spacing w:val="-98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spacing w:val="12"/>
          <w:sz w:val="22"/>
          <w:szCs w:val="22"/>
          <w:u w:val="single" w:color="auto"/>
        </w:rPr>
        <w:t xml:space="preserve">    </w:t>
      </w:r>
      <w:r>
        <w:rPr>
          <w:rFonts w:hint="default" w:ascii="Times New Roman" w:hAnsi="Times New Roman" w:eastAsia="宋体" w:cs="Times New Roman"/>
          <w:spacing w:val="12"/>
          <w:position w:val="1"/>
          <w:sz w:val="22"/>
          <w:szCs w:val="22"/>
        </w:rPr>
        <w:t>村(居)委会</w:t>
      </w:r>
    </w:p>
    <w:p w14:paraId="706A083C">
      <w:pPr>
        <w:spacing w:line="214" w:lineRule="exact"/>
        <w:rPr>
          <w:rFonts w:hint="default" w:ascii="Times New Roman" w:hAnsi="Times New Roman" w:cs="Times New Roman"/>
        </w:rPr>
      </w:pPr>
    </w:p>
    <w:tbl>
      <w:tblPr>
        <w:tblStyle w:val="6"/>
        <w:tblW w:w="845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979"/>
        <w:gridCol w:w="689"/>
        <w:gridCol w:w="1019"/>
        <w:gridCol w:w="839"/>
        <w:gridCol w:w="1128"/>
        <w:gridCol w:w="1119"/>
        <w:gridCol w:w="1323"/>
      </w:tblGrid>
      <w:tr w14:paraId="38319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63" w:type="dxa"/>
            <w:vAlign w:val="top"/>
          </w:tcPr>
          <w:p w14:paraId="0087619D">
            <w:pPr>
              <w:pStyle w:val="7"/>
              <w:spacing w:before="124" w:line="220" w:lineRule="auto"/>
              <w:ind w:left="46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项 目</w:t>
            </w:r>
          </w:p>
        </w:tc>
        <w:tc>
          <w:tcPr>
            <w:tcW w:w="979" w:type="dxa"/>
            <w:vAlign w:val="top"/>
          </w:tcPr>
          <w:p w14:paraId="1E89AC83">
            <w:pPr>
              <w:pStyle w:val="7"/>
              <w:spacing w:before="123" w:line="219" w:lineRule="auto"/>
              <w:ind w:left="272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708" w:type="dxa"/>
            <w:gridSpan w:val="2"/>
            <w:vAlign w:val="top"/>
          </w:tcPr>
          <w:p w14:paraId="42927FDA">
            <w:pPr>
              <w:pStyle w:val="7"/>
              <w:spacing w:before="123" w:line="219" w:lineRule="auto"/>
              <w:ind w:left="112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"/>
                <w:sz w:val="21"/>
                <w:szCs w:val="21"/>
              </w:rPr>
              <w:t>公民身份证号码</w:t>
            </w:r>
          </w:p>
        </w:tc>
        <w:tc>
          <w:tcPr>
            <w:tcW w:w="839" w:type="dxa"/>
            <w:vAlign w:val="top"/>
          </w:tcPr>
          <w:p w14:paraId="325DBDEC">
            <w:pPr>
              <w:pStyle w:val="7"/>
              <w:spacing w:before="124" w:line="220" w:lineRule="auto"/>
              <w:ind w:left="204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128" w:type="dxa"/>
            <w:vAlign w:val="top"/>
          </w:tcPr>
          <w:p w14:paraId="28EA27F5">
            <w:pPr>
              <w:pStyle w:val="7"/>
              <w:spacing w:before="123" w:line="219" w:lineRule="auto"/>
              <w:ind w:left="13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0"/>
                <w:sz w:val="21"/>
                <w:szCs w:val="21"/>
              </w:rPr>
              <w:t>出生年月</w:t>
            </w:r>
          </w:p>
        </w:tc>
        <w:tc>
          <w:tcPr>
            <w:tcW w:w="1119" w:type="dxa"/>
            <w:vAlign w:val="top"/>
          </w:tcPr>
          <w:p w14:paraId="0047EEE8">
            <w:pPr>
              <w:pStyle w:val="7"/>
              <w:spacing w:before="124" w:line="220" w:lineRule="auto"/>
              <w:ind w:left="138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5"/>
                <w:sz w:val="21"/>
                <w:szCs w:val="21"/>
              </w:rPr>
              <w:t>户口性质</w:t>
            </w:r>
          </w:p>
        </w:tc>
        <w:tc>
          <w:tcPr>
            <w:tcW w:w="1323" w:type="dxa"/>
            <w:vAlign w:val="top"/>
          </w:tcPr>
          <w:p w14:paraId="65105046">
            <w:pPr>
              <w:pStyle w:val="7"/>
              <w:spacing w:before="123" w:line="219" w:lineRule="auto"/>
              <w:ind w:left="23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婚姻状况</w:t>
            </w:r>
          </w:p>
        </w:tc>
      </w:tr>
      <w:tr w14:paraId="4678D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63" w:type="dxa"/>
            <w:vAlign w:val="top"/>
          </w:tcPr>
          <w:p w14:paraId="1ADA02D9">
            <w:pPr>
              <w:pStyle w:val="7"/>
              <w:spacing w:before="68" w:line="219" w:lineRule="auto"/>
              <w:ind w:left="25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3"/>
                <w:sz w:val="21"/>
                <w:szCs w:val="21"/>
              </w:rPr>
              <w:t>本人信息</w:t>
            </w:r>
          </w:p>
        </w:tc>
        <w:tc>
          <w:tcPr>
            <w:tcW w:w="979" w:type="dxa"/>
            <w:vAlign w:val="top"/>
          </w:tcPr>
          <w:p w14:paraId="16F3298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8" w:type="dxa"/>
            <w:gridSpan w:val="2"/>
            <w:vAlign w:val="top"/>
          </w:tcPr>
          <w:p w14:paraId="4B2B0BD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9" w:type="dxa"/>
            <w:vAlign w:val="top"/>
          </w:tcPr>
          <w:p w14:paraId="6F29797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28" w:type="dxa"/>
            <w:vAlign w:val="top"/>
          </w:tcPr>
          <w:p w14:paraId="3F6B805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9" w:type="dxa"/>
            <w:vAlign w:val="top"/>
          </w:tcPr>
          <w:p w14:paraId="6D93203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3" w:type="dxa"/>
            <w:vAlign w:val="top"/>
          </w:tcPr>
          <w:p w14:paraId="5A6CE6C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6AAB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63" w:type="dxa"/>
            <w:vAlign w:val="top"/>
          </w:tcPr>
          <w:p w14:paraId="3C9F0E65">
            <w:pPr>
              <w:pStyle w:val="7"/>
              <w:spacing w:before="78" w:line="219" w:lineRule="auto"/>
              <w:ind w:left="25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3"/>
                <w:sz w:val="21"/>
                <w:szCs w:val="21"/>
              </w:rPr>
              <w:t>配偶信息</w:t>
            </w:r>
          </w:p>
        </w:tc>
        <w:tc>
          <w:tcPr>
            <w:tcW w:w="979" w:type="dxa"/>
            <w:vAlign w:val="top"/>
          </w:tcPr>
          <w:p w14:paraId="6B52E04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8" w:type="dxa"/>
            <w:gridSpan w:val="2"/>
            <w:vAlign w:val="top"/>
          </w:tcPr>
          <w:p w14:paraId="200F0B3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9" w:type="dxa"/>
            <w:vAlign w:val="top"/>
          </w:tcPr>
          <w:p w14:paraId="2E95580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28" w:type="dxa"/>
            <w:vAlign w:val="top"/>
          </w:tcPr>
          <w:p w14:paraId="5E0F6D6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9" w:type="dxa"/>
            <w:vAlign w:val="top"/>
          </w:tcPr>
          <w:p w14:paraId="7C6A815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3" w:type="dxa"/>
            <w:vAlign w:val="top"/>
          </w:tcPr>
          <w:p w14:paraId="550D3D5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95BC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363" w:type="dxa"/>
            <w:vAlign w:val="top"/>
          </w:tcPr>
          <w:p w14:paraId="07067E52">
            <w:pPr>
              <w:pStyle w:val="7"/>
              <w:spacing w:before="180" w:line="219" w:lineRule="auto"/>
              <w:ind w:left="14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"/>
                <w:sz w:val="21"/>
                <w:szCs w:val="21"/>
              </w:rPr>
              <w:t>夫妇曾经生</w:t>
            </w:r>
          </w:p>
          <w:p w14:paraId="3D67BA30">
            <w:pPr>
              <w:pStyle w:val="7"/>
              <w:spacing w:line="219" w:lineRule="auto"/>
              <w:ind w:left="25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</w:rPr>
              <w:t>育子女数</w:t>
            </w:r>
          </w:p>
        </w:tc>
        <w:tc>
          <w:tcPr>
            <w:tcW w:w="979" w:type="dxa"/>
            <w:vAlign w:val="top"/>
          </w:tcPr>
          <w:p w14:paraId="6D450DEF">
            <w:pPr>
              <w:pStyle w:val="7"/>
              <w:spacing w:before="190" w:line="219" w:lineRule="auto"/>
              <w:ind w:left="121" w:right="137" w:firstLine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男孩</w:t>
            </w:r>
            <w:r>
              <w:rPr>
                <w:rFonts w:hint="default" w:ascii="Times New Roman" w:hAnsi="Times New Roman" w:cs="Times New Roman"/>
                <w:spacing w:val="30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女孩</w:t>
            </w:r>
          </w:p>
        </w:tc>
        <w:tc>
          <w:tcPr>
            <w:tcW w:w="1708" w:type="dxa"/>
            <w:gridSpan w:val="2"/>
            <w:vAlign w:val="top"/>
          </w:tcPr>
          <w:p w14:paraId="36D47AC5">
            <w:pPr>
              <w:pStyle w:val="7"/>
              <w:spacing w:before="188" w:line="211" w:lineRule="auto"/>
              <w:ind w:left="82" w:right="98" w:firstLine="2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"/>
                <w:sz w:val="21"/>
                <w:szCs w:val="21"/>
              </w:rPr>
              <w:t xml:space="preserve">夫妇现有存活子 </w:t>
            </w:r>
            <w:r>
              <w:rPr>
                <w:rFonts w:hint="default" w:ascii="Times New Roman" w:hAnsi="Times New Roman" w:cs="Times New Roman"/>
                <w:spacing w:val="5"/>
                <w:sz w:val="21"/>
                <w:szCs w:val="21"/>
              </w:rPr>
              <w:t>女数(含收养等)</w:t>
            </w:r>
          </w:p>
        </w:tc>
        <w:tc>
          <w:tcPr>
            <w:tcW w:w="1967" w:type="dxa"/>
            <w:gridSpan w:val="2"/>
            <w:vAlign w:val="top"/>
          </w:tcPr>
          <w:p w14:paraId="23421C36">
            <w:pPr>
              <w:pStyle w:val="7"/>
              <w:spacing w:before="209" w:line="215" w:lineRule="auto"/>
              <w:ind w:left="764" w:right="461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男孩</w:t>
            </w:r>
            <w:r>
              <w:rPr>
                <w:rFonts w:hint="default" w:ascii="Times New Roman" w:hAnsi="Times New Roman" w:cs="Times New Roman"/>
                <w:spacing w:val="-8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5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女孩</w:t>
            </w:r>
          </w:p>
        </w:tc>
        <w:tc>
          <w:tcPr>
            <w:tcW w:w="1119" w:type="dxa"/>
            <w:vAlign w:val="top"/>
          </w:tcPr>
          <w:p w14:paraId="0003A946">
            <w:pPr>
              <w:pStyle w:val="7"/>
              <w:spacing w:before="70" w:line="220" w:lineRule="auto"/>
              <w:ind w:left="138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</w:rPr>
              <w:t>是否领取</w:t>
            </w:r>
          </w:p>
          <w:p w14:paraId="5D9656BC">
            <w:pPr>
              <w:pStyle w:val="7"/>
              <w:spacing w:before="19" w:line="219" w:lineRule="auto"/>
              <w:ind w:left="138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独生子女</w:t>
            </w:r>
          </w:p>
          <w:p w14:paraId="055D66D8">
            <w:pPr>
              <w:pStyle w:val="7"/>
              <w:spacing w:before="3" w:line="217" w:lineRule="auto"/>
              <w:ind w:left="448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证</w:t>
            </w:r>
          </w:p>
        </w:tc>
        <w:tc>
          <w:tcPr>
            <w:tcW w:w="1323" w:type="dxa"/>
            <w:vAlign w:val="top"/>
          </w:tcPr>
          <w:p w14:paraId="298F04D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AB54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63" w:type="dxa"/>
            <w:vMerge w:val="restart"/>
            <w:tcBorders>
              <w:bottom w:val="nil"/>
            </w:tcBorders>
            <w:vAlign w:val="top"/>
          </w:tcPr>
          <w:p w14:paraId="777C108C">
            <w:pPr>
              <w:spacing w:line="30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B8656E9">
            <w:pPr>
              <w:spacing w:line="30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2BB2934">
            <w:pPr>
              <w:pStyle w:val="7"/>
              <w:spacing w:before="68" w:line="224" w:lineRule="auto"/>
              <w:ind w:left="145" w:right="148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"/>
                <w:sz w:val="21"/>
                <w:szCs w:val="21"/>
              </w:rPr>
              <w:t>夫妇曾经生</w:t>
            </w:r>
            <w:r>
              <w:rPr>
                <w:rFonts w:hint="default"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sz w:val="21"/>
                <w:szCs w:val="21"/>
              </w:rPr>
              <w:t>育子女情况</w:t>
            </w:r>
          </w:p>
        </w:tc>
        <w:tc>
          <w:tcPr>
            <w:tcW w:w="979" w:type="dxa"/>
            <w:vAlign w:val="top"/>
          </w:tcPr>
          <w:p w14:paraId="34816407">
            <w:pPr>
              <w:pStyle w:val="7"/>
              <w:spacing w:before="190" w:line="219" w:lineRule="auto"/>
              <w:ind w:left="272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689" w:type="dxa"/>
            <w:vAlign w:val="top"/>
          </w:tcPr>
          <w:p w14:paraId="38100F70">
            <w:pPr>
              <w:pStyle w:val="7"/>
              <w:spacing w:before="191" w:line="220" w:lineRule="auto"/>
              <w:ind w:left="122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019" w:type="dxa"/>
            <w:vAlign w:val="top"/>
          </w:tcPr>
          <w:p w14:paraId="5887FCB5">
            <w:pPr>
              <w:pStyle w:val="7"/>
              <w:spacing w:before="65" w:line="213" w:lineRule="auto"/>
              <w:ind w:left="293" w:right="252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出生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1"/>
                <w:sz w:val="21"/>
                <w:szCs w:val="21"/>
              </w:rPr>
              <w:t>年月</w:t>
            </w:r>
          </w:p>
        </w:tc>
        <w:tc>
          <w:tcPr>
            <w:tcW w:w="839" w:type="dxa"/>
            <w:vAlign w:val="top"/>
          </w:tcPr>
          <w:p w14:paraId="656A91FE">
            <w:pPr>
              <w:pStyle w:val="7"/>
              <w:spacing w:before="60" w:line="215" w:lineRule="auto"/>
              <w:ind w:left="204" w:right="188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7"/>
                <w:sz w:val="21"/>
                <w:szCs w:val="21"/>
              </w:rPr>
              <w:t>是否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亲生</w:t>
            </w:r>
          </w:p>
        </w:tc>
        <w:tc>
          <w:tcPr>
            <w:tcW w:w="1128" w:type="dxa"/>
            <w:vAlign w:val="top"/>
          </w:tcPr>
          <w:p w14:paraId="31E5A788">
            <w:pPr>
              <w:pStyle w:val="7"/>
              <w:spacing w:before="190" w:line="219" w:lineRule="auto"/>
              <w:ind w:left="13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存活状况</w:t>
            </w:r>
          </w:p>
        </w:tc>
        <w:tc>
          <w:tcPr>
            <w:tcW w:w="1119" w:type="dxa"/>
            <w:vAlign w:val="top"/>
          </w:tcPr>
          <w:p w14:paraId="40CAC3D0">
            <w:pPr>
              <w:pStyle w:val="7"/>
              <w:spacing w:before="52" w:line="227" w:lineRule="auto"/>
              <w:ind w:left="237" w:right="195" w:hanging="4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死亡/残</w:t>
            </w:r>
            <w:r>
              <w:rPr>
                <w:rFonts w:hint="default"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  <w:sz w:val="21"/>
                <w:szCs w:val="21"/>
              </w:rPr>
              <w:t>疾年月</w:t>
            </w:r>
          </w:p>
        </w:tc>
        <w:tc>
          <w:tcPr>
            <w:tcW w:w="1323" w:type="dxa"/>
            <w:vAlign w:val="top"/>
          </w:tcPr>
          <w:p w14:paraId="48AEDA35">
            <w:pPr>
              <w:pStyle w:val="7"/>
              <w:spacing w:before="80" w:line="212" w:lineRule="auto"/>
              <w:ind w:left="548" w:right="143" w:hanging="42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死亡确认单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位</w:t>
            </w:r>
          </w:p>
        </w:tc>
      </w:tr>
      <w:tr w14:paraId="209F1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363" w:type="dxa"/>
            <w:vMerge w:val="continue"/>
            <w:tcBorders>
              <w:top w:val="nil"/>
              <w:bottom w:val="nil"/>
            </w:tcBorders>
            <w:vAlign w:val="top"/>
          </w:tcPr>
          <w:p w14:paraId="6B52C30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79" w:type="dxa"/>
            <w:vAlign w:val="top"/>
          </w:tcPr>
          <w:p w14:paraId="0272DB8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89" w:type="dxa"/>
            <w:vAlign w:val="top"/>
          </w:tcPr>
          <w:p w14:paraId="3D0D8B8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Align w:val="top"/>
          </w:tcPr>
          <w:p w14:paraId="54AA9D9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9" w:type="dxa"/>
            <w:vAlign w:val="top"/>
          </w:tcPr>
          <w:p w14:paraId="1D8F742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28" w:type="dxa"/>
            <w:vAlign w:val="top"/>
          </w:tcPr>
          <w:p w14:paraId="40F5AED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9" w:type="dxa"/>
            <w:vAlign w:val="top"/>
          </w:tcPr>
          <w:p w14:paraId="36C90D5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3" w:type="dxa"/>
            <w:vAlign w:val="top"/>
          </w:tcPr>
          <w:p w14:paraId="3FF56C1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F483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3" w:type="dxa"/>
            <w:vMerge w:val="continue"/>
            <w:tcBorders>
              <w:top w:val="nil"/>
              <w:bottom w:val="nil"/>
            </w:tcBorders>
            <w:vAlign w:val="top"/>
          </w:tcPr>
          <w:p w14:paraId="2C0BF1A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79" w:type="dxa"/>
            <w:vAlign w:val="top"/>
          </w:tcPr>
          <w:p w14:paraId="42C1B92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89" w:type="dxa"/>
            <w:vAlign w:val="top"/>
          </w:tcPr>
          <w:p w14:paraId="181C5EE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Align w:val="top"/>
          </w:tcPr>
          <w:p w14:paraId="43C26CA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9" w:type="dxa"/>
            <w:vAlign w:val="top"/>
          </w:tcPr>
          <w:p w14:paraId="406C2A1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28" w:type="dxa"/>
            <w:vAlign w:val="top"/>
          </w:tcPr>
          <w:p w14:paraId="3E6B1A6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9" w:type="dxa"/>
            <w:vAlign w:val="top"/>
          </w:tcPr>
          <w:p w14:paraId="22ACDB8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3" w:type="dxa"/>
            <w:vAlign w:val="top"/>
          </w:tcPr>
          <w:p w14:paraId="71CAF24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F163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3" w:type="dxa"/>
            <w:vMerge w:val="continue"/>
            <w:tcBorders>
              <w:top w:val="nil"/>
            </w:tcBorders>
            <w:vAlign w:val="top"/>
          </w:tcPr>
          <w:p w14:paraId="23333E2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79" w:type="dxa"/>
            <w:vAlign w:val="top"/>
          </w:tcPr>
          <w:p w14:paraId="0DEABFC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89" w:type="dxa"/>
            <w:vAlign w:val="top"/>
          </w:tcPr>
          <w:p w14:paraId="5A43A25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Align w:val="top"/>
          </w:tcPr>
          <w:p w14:paraId="109673E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9" w:type="dxa"/>
            <w:vAlign w:val="top"/>
          </w:tcPr>
          <w:p w14:paraId="49D551D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28" w:type="dxa"/>
            <w:vAlign w:val="top"/>
          </w:tcPr>
          <w:p w14:paraId="0F500D1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9" w:type="dxa"/>
            <w:vAlign w:val="top"/>
          </w:tcPr>
          <w:p w14:paraId="3AFEB1A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3" w:type="dxa"/>
            <w:vAlign w:val="top"/>
          </w:tcPr>
          <w:p w14:paraId="658AC59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6DF6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63" w:type="dxa"/>
            <w:vMerge w:val="restart"/>
            <w:tcBorders>
              <w:bottom w:val="nil"/>
            </w:tcBorders>
            <w:vAlign w:val="top"/>
          </w:tcPr>
          <w:p w14:paraId="6EB49C90"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45767CA"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5E792E0">
            <w:pPr>
              <w:pStyle w:val="7"/>
              <w:spacing w:before="69" w:line="220" w:lineRule="auto"/>
              <w:ind w:left="255" w:right="248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</w:rPr>
              <w:t>夫妇收养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子女情况</w:t>
            </w:r>
          </w:p>
        </w:tc>
        <w:tc>
          <w:tcPr>
            <w:tcW w:w="979" w:type="dxa"/>
            <w:vAlign w:val="top"/>
          </w:tcPr>
          <w:p w14:paraId="7C63E688">
            <w:pPr>
              <w:pStyle w:val="7"/>
              <w:spacing w:before="131" w:line="219" w:lineRule="auto"/>
              <w:ind w:left="272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689" w:type="dxa"/>
            <w:vAlign w:val="top"/>
          </w:tcPr>
          <w:p w14:paraId="7D707FA7">
            <w:pPr>
              <w:pStyle w:val="7"/>
              <w:spacing w:before="132" w:line="220" w:lineRule="auto"/>
              <w:ind w:left="122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019" w:type="dxa"/>
            <w:vAlign w:val="top"/>
          </w:tcPr>
          <w:p w14:paraId="5DD1B2BD">
            <w:pPr>
              <w:pStyle w:val="7"/>
              <w:spacing w:before="15" w:line="195" w:lineRule="auto"/>
              <w:ind w:left="293" w:right="252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出生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1"/>
                <w:sz w:val="21"/>
                <w:szCs w:val="21"/>
              </w:rPr>
              <w:t>年月</w:t>
            </w:r>
          </w:p>
        </w:tc>
        <w:tc>
          <w:tcPr>
            <w:tcW w:w="839" w:type="dxa"/>
            <w:vAlign w:val="top"/>
          </w:tcPr>
          <w:p w14:paraId="467E70D7">
            <w:pPr>
              <w:pStyle w:val="7"/>
              <w:spacing w:before="10" w:line="197" w:lineRule="auto"/>
              <w:ind w:left="204" w:right="161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收养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1"/>
                <w:sz w:val="21"/>
                <w:szCs w:val="21"/>
              </w:rPr>
              <w:t>年月</w:t>
            </w:r>
          </w:p>
        </w:tc>
        <w:tc>
          <w:tcPr>
            <w:tcW w:w="1128" w:type="dxa"/>
            <w:vAlign w:val="top"/>
          </w:tcPr>
          <w:p w14:paraId="2B37DD7C">
            <w:pPr>
              <w:pStyle w:val="7"/>
              <w:spacing w:before="131" w:line="219" w:lineRule="auto"/>
              <w:ind w:left="13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存活状况</w:t>
            </w:r>
          </w:p>
        </w:tc>
        <w:tc>
          <w:tcPr>
            <w:tcW w:w="1119" w:type="dxa"/>
            <w:vAlign w:val="top"/>
          </w:tcPr>
          <w:p w14:paraId="1C3477AE">
            <w:pPr>
              <w:pStyle w:val="7"/>
              <w:spacing w:before="13" w:line="196" w:lineRule="auto"/>
              <w:ind w:left="237" w:right="195" w:hanging="4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死亡/残</w:t>
            </w:r>
            <w:r>
              <w:rPr>
                <w:rFonts w:hint="default"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  <w:sz w:val="21"/>
                <w:szCs w:val="21"/>
              </w:rPr>
              <w:t>疾年月</w:t>
            </w:r>
          </w:p>
        </w:tc>
        <w:tc>
          <w:tcPr>
            <w:tcW w:w="1323" w:type="dxa"/>
            <w:vAlign w:val="top"/>
          </w:tcPr>
          <w:p w14:paraId="6D20A7CE">
            <w:pPr>
              <w:pStyle w:val="7"/>
              <w:spacing w:before="13" w:line="196" w:lineRule="auto"/>
              <w:ind w:left="558" w:right="143" w:hanging="43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死亡确认单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位</w:t>
            </w:r>
          </w:p>
        </w:tc>
      </w:tr>
      <w:tr w14:paraId="211A2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3" w:type="dxa"/>
            <w:vMerge w:val="continue"/>
            <w:tcBorders>
              <w:top w:val="nil"/>
              <w:bottom w:val="nil"/>
            </w:tcBorders>
            <w:vAlign w:val="top"/>
          </w:tcPr>
          <w:p w14:paraId="5E294AA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79" w:type="dxa"/>
            <w:vAlign w:val="top"/>
          </w:tcPr>
          <w:p w14:paraId="623A633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89" w:type="dxa"/>
            <w:vAlign w:val="top"/>
          </w:tcPr>
          <w:p w14:paraId="22C49EB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Align w:val="top"/>
          </w:tcPr>
          <w:p w14:paraId="5AEEFA6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9" w:type="dxa"/>
            <w:vAlign w:val="top"/>
          </w:tcPr>
          <w:p w14:paraId="293E09A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28" w:type="dxa"/>
            <w:vAlign w:val="top"/>
          </w:tcPr>
          <w:p w14:paraId="3437727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9" w:type="dxa"/>
            <w:vAlign w:val="top"/>
          </w:tcPr>
          <w:p w14:paraId="6B4830E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3" w:type="dxa"/>
            <w:vAlign w:val="top"/>
          </w:tcPr>
          <w:p w14:paraId="5E9CDD6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9E53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63" w:type="dxa"/>
            <w:vMerge w:val="continue"/>
            <w:tcBorders>
              <w:top w:val="nil"/>
              <w:bottom w:val="nil"/>
            </w:tcBorders>
            <w:vAlign w:val="top"/>
          </w:tcPr>
          <w:p w14:paraId="060D918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79" w:type="dxa"/>
            <w:vAlign w:val="top"/>
          </w:tcPr>
          <w:p w14:paraId="625CBE1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89" w:type="dxa"/>
            <w:vAlign w:val="top"/>
          </w:tcPr>
          <w:p w14:paraId="4321503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Align w:val="top"/>
          </w:tcPr>
          <w:p w14:paraId="48355D8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9" w:type="dxa"/>
            <w:vAlign w:val="top"/>
          </w:tcPr>
          <w:p w14:paraId="5DEBCE4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28" w:type="dxa"/>
            <w:vAlign w:val="top"/>
          </w:tcPr>
          <w:p w14:paraId="67AD6D2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9" w:type="dxa"/>
            <w:vAlign w:val="top"/>
          </w:tcPr>
          <w:p w14:paraId="1DADCBC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3" w:type="dxa"/>
            <w:vAlign w:val="top"/>
          </w:tcPr>
          <w:p w14:paraId="7C40CF8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3C31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63" w:type="dxa"/>
            <w:vMerge w:val="continue"/>
            <w:tcBorders>
              <w:top w:val="nil"/>
            </w:tcBorders>
            <w:vAlign w:val="top"/>
          </w:tcPr>
          <w:p w14:paraId="471DA43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79" w:type="dxa"/>
            <w:vAlign w:val="top"/>
          </w:tcPr>
          <w:p w14:paraId="3C07BC8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89" w:type="dxa"/>
            <w:vAlign w:val="top"/>
          </w:tcPr>
          <w:p w14:paraId="54D205A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Align w:val="top"/>
          </w:tcPr>
          <w:p w14:paraId="0CD8AF4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9" w:type="dxa"/>
            <w:vAlign w:val="top"/>
          </w:tcPr>
          <w:p w14:paraId="738D5C9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28" w:type="dxa"/>
            <w:vAlign w:val="top"/>
          </w:tcPr>
          <w:p w14:paraId="5C67C8E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9" w:type="dxa"/>
            <w:vAlign w:val="top"/>
          </w:tcPr>
          <w:p w14:paraId="5B8FB47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3" w:type="dxa"/>
            <w:vAlign w:val="top"/>
          </w:tcPr>
          <w:p w14:paraId="12B40AF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DD81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63" w:type="dxa"/>
            <w:vAlign w:val="top"/>
          </w:tcPr>
          <w:p w14:paraId="7BD725E6">
            <w:pPr>
              <w:pStyle w:val="7"/>
              <w:spacing w:before="184" w:line="220" w:lineRule="auto"/>
              <w:ind w:left="14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残疾证号码</w:t>
            </w:r>
          </w:p>
        </w:tc>
        <w:tc>
          <w:tcPr>
            <w:tcW w:w="1668" w:type="dxa"/>
            <w:gridSpan w:val="2"/>
            <w:vAlign w:val="top"/>
          </w:tcPr>
          <w:p w14:paraId="32AAF33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Align w:val="top"/>
          </w:tcPr>
          <w:p w14:paraId="41CF7099">
            <w:pPr>
              <w:pStyle w:val="7"/>
              <w:spacing w:before="75" w:line="210" w:lineRule="auto"/>
              <w:ind w:left="293" w:right="281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5"/>
                <w:sz w:val="21"/>
                <w:szCs w:val="21"/>
              </w:rPr>
              <w:t>残疾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1967" w:type="dxa"/>
            <w:gridSpan w:val="2"/>
            <w:vAlign w:val="top"/>
          </w:tcPr>
          <w:p w14:paraId="75B78EE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9" w:type="dxa"/>
            <w:vAlign w:val="top"/>
          </w:tcPr>
          <w:p w14:paraId="50BA0469">
            <w:pPr>
              <w:pStyle w:val="7"/>
              <w:spacing w:before="183" w:line="219" w:lineRule="auto"/>
              <w:ind w:left="138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3"/>
                <w:sz w:val="21"/>
                <w:szCs w:val="21"/>
              </w:rPr>
              <w:t>残疾等级</w:t>
            </w:r>
          </w:p>
        </w:tc>
        <w:tc>
          <w:tcPr>
            <w:tcW w:w="1323" w:type="dxa"/>
            <w:vAlign w:val="top"/>
          </w:tcPr>
          <w:p w14:paraId="3402FB4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8FA7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63" w:type="dxa"/>
            <w:vAlign w:val="top"/>
          </w:tcPr>
          <w:p w14:paraId="3934ED61">
            <w:pPr>
              <w:pStyle w:val="7"/>
              <w:spacing w:before="44" w:line="215" w:lineRule="auto"/>
              <w:ind w:left="255" w:right="211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家庭地址</w:t>
            </w:r>
            <w:r>
              <w:rPr>
                <w:rFonts w:hint="default"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  <w:sz w:val="21"/>
                <w:szCs w:val="21"/>
              </w:rPr>
              <w:t>(门牌号)</w:t>
            </w:r>
          </w:p>
        </w:tc>
        <w:tc>
          <w:tcPr>
            <w:tcW w:w="4654" w:type="dxa"/>
            <w:gridSpan w:val="5"/>
            <w:vAlign w:val="top"/>
          </w:tcPr>
          <w:p w14:paraId="58AD465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9" w:type="dxa"/>
            <w:vAlign w:val="top"/>
          </w:tcPr>
          <w:p w14:paraId="29EE4D1E">
            <w:pPr>
              <w:pStyle w:val="7"/>
              <w:spacing w:before="187" w:line="221" w:lineRule="auto"/>
              <w:ind w:left="138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323" w:type="dxa"/>
            <w:vAlign w:val="top"/>
          </w:tcPr>
          <w:p w14:paraId="021346F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DC18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363" w:type="dxa"/>
            <w:vAlign w:val="top"/>
          </w:tcPr>
          <w:p w14:paraId="6173C079">
            <w:pPr>
              <w:spacing w:line="29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425C612">
            <w:pPr>
              <w:pStyle w:val="7"/>
              <w:spacing w:before="68" w:line="228" w:lineRule="auto"/>
              <w:ind w:left="354" w:right="138" w:hanging="20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7"/>
                <w:sz w:val="21"/>
                <w:szCs w:val="21"/>
              </w:rPr>
              <w:t>村</w:t>
            </w:r>
            <w:r>
              <w:rPr>
                <w:rFonts w:hint="default"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7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cs="Times New Roman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7"/>
                <w:sz w:val="21"/>
                <w:szCs w:val="21"/>
              </w:rPr>
              <w:t>居</w:t>
            </w:r>
            <w:r>
              <w:rPr>
                <w:rFonts w:hint="default" w:ascii="Times New Roman" w:hAnsi="Times New Roman" w:cs="Times New Roman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7"/>
                <w:sz w:val="21"/>
                <w:szCs w:val="21"/>
              </w:rPr>
              <w:t>)</w:t>
            </w:r>
            <w:r>
              <w:rPr>
                <w:rFonts w:hint="default" w:ascii="Times New Roman" w:hAnsi="Times New Roman" w:cs="Times New Roman"/>
                <w:spacing w:val="-3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7"/>
                <w:sz w:val="21"/>
                <w:szCs w:val="21"/>
              </w:rPr>
              <w:t>委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会意见</w:t>
            </w:r>
          </w:p>
        </w:tc>
        <w:tc>
          <w:tcPr>
            <w:tcW w:w="7096" w:type="dxa"/>
            <w:gridSpan w:val="7"/>
            <w:vAlign w:val="top"/>
          </w:tcPr>
          <w:p w14:paraId="3AD7A23C">
            <w:pPr>
              <w:spacing w:line="297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E5013E1">
            <w:pPr>
              <w:spacing w:line="297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A4B5C17">
            <w:pPr>
              <w:spacing w:line="297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1633352">
            <w:pPr>
              <w:pStyle w:val="7"/>
              <w:spacing w:before="68" w:line="197" w:lineRule="auto"/>
              <w:ind w:left="2792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6"/>
                <w:sz w:val="21"/>
                <w:szCs w:val="21"/>
              </w:rPr>
              <w:t>经办人签字：        年   月</w:t>
            </w:r>
            <w:r>
              <w:rPr>
                <w:rFonts w:hint="default" w:ascii="Times New Roman" w:hAnsi="Times New Roman" w:cs="Times New Roman"/>
                <w:spacing w:val="17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6"/>
                <w:sz w:val="21"/>
                <w:szCs w:val="21"/>
              </w:rPr>
              <w:t>日(盖章)</w:t>
            </w:r>
          </w:p>
        </w:tc>
      </w:tr>
      <w:tr w14:paraId="58B93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363" w:type="dxa"/>
            <w:vAlign w:val="top"/>
          </w:tcPr>
          <w:p w14:paraId="56F8617E">
            <w:pPr>
              <w:pStyle w:val="7"/>
              <w:spacing w:before="285" w:line="220" w:lineRule="auto"/>
              <w:ind w:left="234" w:right="199" w:hanging="3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</w:rPr>
              <w:t xml:space="preserve">乡(镇、街 </w:t>
            </w:r>
            <w:r>
              <w:rPr>
                <w:rFonts w:hint="default" w:ascii="Times New Roman" w:hAnsi="Times New Roman" w:cs="Times New Roman"/>
                <w:spacing w:val="-8"/>
                <w:sz w:val="21"/>
                <w:szCs w:val="21"/>
              </w:rPr>
              <w:t>道</w:t>
            </w:r>
            <w:r>
              <w:rPr>
                <w:rFonts w:hint="default" w:ascii="Times New Roman" w:hAnsi="Times New Roman" w:cs="Times New Roman"/>
                <w:spacing w:val="-4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8"/>
                <w:sz w:val="21"/>
                <w:szCs w:val="21"/>
              </w:rPr>
              <w:t>)</w:t>
            </w:r>
            <w:r>
              <w:rPr>
                <w:rFonts w:hint="default" w:ascii="Times New Roman" w:hAnsi="Times New Roman" w:cs="Times New Roman"/>
                <w:spacing w:val="-3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8"/>
                <w:sz w:val="21"/>
                <w:szCs w:val="21"/>
              </w:rPr>
              <w:t>意</w:t>
            </w:r>
            <w:r>
              <w:rPr>
                <w:rFonts w:hint="default" w:ascii="Times New Roman" w:hAnsi="Times New Roman" w:cs="Times New Roman"/>
                <w:spacing w:val="-3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8"/>
                <w:sz w:val="21"/>
                <w:szCs w:val="21"/>
              </w:rPr>
              <w:t>见</w:t>
            </w:r>
          </w:p>
        </w:tc>
        <w:tc>
          <w:tcPr>
            <w:tcW w:w="7096" w:type="dxa"/>
            <w:gridSpan w:val="7"/>
            <w:vAlign w:val="top"/>
          </w:tcPr>
          <w:p w14:paraId="2E5B7C12">
            <w:pPr>
              <w:spacing w:line="34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9FBDAA5">
            <w:pPr>
              <w:spacing w:line="347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4FE5F7B">
            <w:pPr>
              <w:pStyle w:val="7"/>
              <w:spacing w:before="69" w:line="222" w:lineRule="auto"/>
              <w:ind w:left="2792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6"/>
                <w:sz w:val="21"/>
                <w:szCs w:val="21"/>
              </w:rPr>
              <w:t>经办人签字：        年   月</w:t>
            </w:r>
            <w:r>
              <w:rPr>
                <w:rFonts w:hint="default" w:ascii="Times New Roman" w:hAnsi="Times New Roman" w:cs="Times New Roman"/>
                <w:spacing w:val="17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6"/>
                <w:sz w:val="21"/>
                <w:szCs w:val="21"/>
              </w:rPr>
              <w:t>日(盖章)</w:t>
            </w:r>
          </w:p>
        </w:tc>
      </w:tr>
      <w:tr w14:paraId="55AF5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363" w:type="dxa"/>
            <w:vAlign w:val="top"/>
          </w:tcPr>
          <w:p w14:paraId="2C405D33">
            <w:pPr>
              <w:spacing w:line="33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4524FC9">
            <w:pPr>
              <w:pStyle w:val="7"/>
              <w:spacing w:before="68" w:line="221" w:lineRule="auto"/>
              <w:ind w:left="14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县级卫生健</w:t>
            </w:r>
          </w:p>
          <w:p w14:paraId="45260AE1">
            <w:pPr>
              <w:pStyle w:val="7"/>
              <w:spacing w:before="6" w:line="185" w:lineRule="auto"/>
              <w:ind w:left="14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康行政部门</w:t>
            </w:r>
          </w:p>
          <w:p w14:paraId="5856F370">
            <w:pPr>
              <w:pStyle w:val="7"/>
              <w:spacing w:line="194" w:lineRule="auto"/>
              <w:ind w:left="46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5"/>
                <w:sz w:val="21"/>
                <w:szCs w:val="21"/>
              </w:rPr>
              <w:t>意见</w:t>
            </w:r>
          </w:p>
        </w:tc>
        <w:tc>
          <w:tcPr>
            <w:tcW w:w="7096" w:type="dxa"/>
            <w:gridSpan w:val="7"/>
            <w:vAlign w:val="top"/>
          </w:tcPr>
          <w:p w14:paraId="02E9F010"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2A5FE90"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8471A56"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D74BF57">
            <w:pPr>
              <w:pStyle w:val="7"/>
              <w:spacing w:before="69" w:line="204" w:lineRule="auto"/>
              <w:ind w:left="2792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 w:val="21"/>
                <w:szCs w:val="21"/>
              </w:rPr>
              <w:t>经办人签字：</w:t>
            </w:r>
            <w:r>
              <w:rPr>
                <w:rFonts w:hint="default" w:ascii="Times New Roman" w:hAnsi="Times New Roman" w:cs="Times New Roman"/>
                <w:spacing w:val="6"/>
                <w:sz w:val="21"/>
                <w:szCs w:val="21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-1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pacing w:val="5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10"/>
                <w:sz w:val="21"/>
                <w:szCs w:val="21"/>
              </w:rPr>
              <w:t>月 日</w:t>
            </w:r>
            <w:r>
              <w:rPr>
                <w:rFonts w:hint="default" w:ascii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cs="Times New Roman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1"/>
                <w:szCs w:val="21"/>
              </w:rPr>
              <w:t>盖 章</w:t>
            </w:r>
            <w:r>
              <w:rPr>
                <w:rFonts w:hint="default" w:ascii="Times New Roman" w:hAnsi="Times New Roman" w:cs="Times New Roman"/>
                <w:spacing w:val="-2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1"/>
                <w:szCs w:val="21"/>
              </w:rPr>
              <w:t>)</w:t>
            </w:r>
          </w:p>
        </w:tc>
      </w:tr>
      <w:tr w14:paraId="795DF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363" w:type="dxa"/>
            <w:vAlign w:val="top"/>
          </w:tcPr>
          <w:p w14:paraId="159F2503">
            <w:pPr>
              <w:pStyle w:val="7"/>
              <w:spacing w:before="239" w:line="221" w:lineRule="auto"/>
              <w:ind w:left="46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5"/>
                <w:sz w:val="21"/>
                <w:szCs w:val="21"/>
              </w:rPr>
              <w:t>备注</w:t>
            </w:r>
          </w:p>
        </w:tc>
        <w:tc>
          <w:tcPr>
            <w:tcW w:w="7096" w:type="dxa"/>
            <w:gridSpan w:val="7"/>
            <w:vAlign w:val="top"/>
          </w:tcPr>
          <w:p w14:paraId="023B98B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 w14:paraId="3567AD63">
      <w:pPr>
        <w:spacing w:before="274" w:line="229" w:lineRule="auto"/>
        <w:ind w:left="34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pacing w:val="-6"/>
          <w:sz w:val="22"/>
          <w:szCs w:val="22"/>
        </w:rPr>
        <w:t>申请人签字：</w:t>
      </w:r>
      <w:r>
        <w:rPr>
          <w:rFonts w:hint="default" w:ascii="Times New Roman" w:hAnsi="Times New Roman" w:eastAsia="宋体" w:cs="Times New Roman"/>
          <w:spacing w:val="-6"/>
          <w:sz w:val="22"/>
          <w:szCs w:val="22"/>
          <w:u w:val="single" w:color="auto"/>
        </w:rPr>
        <w:t xml:space="preserve">         </w:t>
      </w:r>
      <w:r>
        <w:rPr>
          <w:rFonts w:hint="default" w:ascii="Times New Roman" w:hAnsi="Times New Roman" w:eastAsia="宋体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spacing w:val="-6"/>
          <w:sz w:val="21"/>
          <w:szCs w:val="21"/>
        </w:rPr>
        <w:t>填表人：</w:t>
      </w:r>
      <w:r>
        <w:rPr>
          <w:rFonts w:hint="default" w:ascii="Times New Roman" w:hAnsi="Times New Roman" w:eastAsia="宋体" w:cs="Times New Roman"/>
          <w:spacing w:val="7"/>
          <w:sz w:val="21"/>
          <w:szCs w:val="21"/>
          <w:u w:val="single" w:color="auto"/>
        </w:rPr>
        <w:t xml:space="preserve">        </w:t>
      </w:r>
      <w:r>
        <w:rPr>
          <w:rFonts w:hint="default" w:ascii="Times New Roman" w:hAnsi="Times New Roman" w:eastAsia="宋体" w:cs="Times New Roman"/>
          <w:spacing w:val="-35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pacing w:val="-6"/>
          <w:position w:val="-1"/>
          <w:sz w:val="22"/>
          <w:szCs w:val="22"/>
        </w:rPr>
        <w:t>填表时间：</w:t>
      </w:r>
      <w:r>
        <w:rPr>
          <w:rFonts w:hint="default" w:ascii="Times New Roman" w:hAnsi="Times New Roman" w:eastAsia="宋体" w:cs="Times New Roman"/>
          <w:spacing w:val="-6"/>
          <w:position w:val="-1"/>
          <w:sz w:val="22"/>
          <w:szCs w:val="22"/>
          <w:u w:val="single" w:color="auto"/>
        </w:rPr>
        <w:t xml:space="preserve">       </w:t>
      </w:r>
      <w:r>
        <w:rPr>
          <w:rFonts w:hint="default" w:ascii="Times New Roman" w:hAnsi="Times New Roman" w:eastAsia="宋体" w:cs="Times New Roman"/>
          <w:spacing w:val="-6"/>
          <w:sz w:val="20"/>
          <w:szCs w:val="20"/>
        </w:rPr>
        <w:t>年</w:t>
      </w:r>
      <w:r>
        <w:rPr>
          <w:rFonts w:hint="default" w:ascii="Times New Roman" w:hAnsi="Times New Roman" w:eastAsia="宋体" w:cs="Times New Roman"/>
          <w:spacing w:val="-91"/>
          <w:sz w:val="20"/>
          <w:szCs w:val="20"/>
        </w:rPr>
        <w:t xml:space="preserve"> </w:t>
      </w:r>
      <w:r>
        <w:rPr>
          <w:rFonts w:hint="default" w:ascii="Times New Roman" w:hAnsi="Times New Roman" w:eastAsia="宋体" w:cs="Times New Roman"/>
          <w:spacing w:val="5"/>
          <w:sz w:val="22"/>
          <w:szCs w:val="22"/>
          <w:u w:val="single" w:color="auto"/>
        </w:rPr>
        <w:t xml:space="preserve">     </w:t>
      </w:r>
      <w:r>
        <w:rPr>
          <w:rFonts w:hint="default" w:ascii="Times New Roman" w:hAnsi="Times New Roman" w:eastAsia="宋体" w:cs="Times New Roman"/>
          <w:spacing w:val="-6"/>
          <w:sz w:val="22"/>
          <w:szCs w:val="22"/>
          <w:u w:val="single" w:color="auto"/>
        </w:rPr>
        <w:t>月</w:t>
      </w:r>
      <w:r>
        <w:rPr>
          <w:rFonts w:hint="default" w:ascii="Times New Roman" w:hAnsi="Times New Roman" w:eastAsia="宋体" w:cs="Times New Roman"/>
          <w:spacing w:val="3"/>
          <w:sz w:val="22"/>
          <w:szCs w:val="22"/>
          <w:u w:val="single" w:color="auto"/>
        </w:rPr>
        <w:t xml:space="preserve">     </w:t>
      </w:r>
      <w:r>
        <w:rPr>
          <w:rFonts w:hint="default" w:ascii="Times New Roman" w:hAnsi="Times New Roman" w:eastAsia="宋体" w:cs="Times New Roman"/>
          <w:spacing w:val="-6"/>
          <w:sz w:val="22"/>
          <w:szCs w:val="22"/>
        </w:rPr>
        <w:t>日</w:t>
      </w:r>
    </w:p>
    <w:p w14:paraId="7755DEEC">
      <w:pPr>
        <w:spacing w:line="229" w:lineRule="auto"/>
        <w:rPr>
          <w:rFonts w:hint="default" w:ascii="Times New Roman" w:hAnsi="Times New Roman" w:eastAsia="宋体" w:cs="Times New Roman"/>
          <w:sz w:val="22"/>
          <w:szCs w:val="22"/>
        </w:rPr>
        <w:sectPr>
          <w:footerReference r:id="rId17" w:type="default"/>
          <w:pgSz w:w="11900" w:h="16820"/>
          <w:pgMar w:top="1429" w:right="1635" w:bottom="959" w:left="1785" w:header="0" w:footer="621" w:gutter="0"/>
          <w:cols w:space="720" w:num="1"/>
        </w:sectPr>
      </w:pPr>
    </w:p>
    <w:p w14:paraId="1517F25C">
      <w:pPr>
        <w:spacing w:before="222" w:line="224" w:lineRule="auto"/>
        <w:ind w:left="374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15"/>
          <w:sz w:val="32"/>
          <w:szCs w:val="32"/>
        </w:rPr>
        <w:t>附件3</w:t>
      </w:r>
    </w:p>
    <w:p w14:paraId="509CE5D7">
      <w:pPr>
        <w:spacing w:before="225" w:line="218" w:lineRule="auto"/>
        <w:ind w:left="1084"/>
        <w:rPr>
          <w:rFonts w:hint="default" w:ascii="Times New Roman" w:hAnsi="Times New Roman" w:eastAsia="宋体" w:cs="Times New Roman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pacing w:val="4"/>
          <w:sz w:val="36"/>
          <w:szCs w:val="36"/>
        </w:rPr>
        <w:t>计划生育家庭扶助对象退出报告单(式样)</w:t>
      </w:r>
    </w:p>
    <w:p w14:paraId="657820C6">
      <w:pPr>
        <w:pStyle w:val="2"/>
        <w:spacing w:line="263" w:lineRule="auto"/>
        <w:rPr>
          <w:rFonts w:hint="default" w:ascii="Times New Roman" w:hAnsi="Times New Roman" w:cs="Times New Roman"/>
        </w:rPr>
      </w:pPr>
    </w:p>
    <w:p w14:paraId="342F19C1">
      <w:pPr>
        <w:tabs>
          <w:tab w:val="left" w:pos="869"/>
        </w:tabs>
        <w:spacing w:before="72" w:line="235" w:lineRule="auto"/>
        <w:ind w:left="329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position w:val="1"/>
          <w:sz w:val="21"/>
          <w:szCs w:val="21"/>
          <w:u w:val="single" w:color="auto"/>
        </w:rPr>
        <w:tab/>
      </w:r>
      <w:r>
        <w:rPr>
          <w:rFonts w:hint="default" w:ascii="Times New Roman" w:hAnsi="Times New Roman" w:eastAsia="宋体" w:cs="Times New Roman"/>
          <w:spacing w:val="17"/>
          <w:position w:val="1"/>
          <w:sz w:val="21"/>
          <w:szCs w:val="21"/>
        </w:rPr>
        <w:t>省(区、市)</w:t>
      </w:r>
      <w:r>
        <w:rPr>
          <w:rFonts w:hint="default" w:ascii="Times New Roman" w:hAnsi="Times New Roman" w:eastAsia="宋体" w:cs="Times New Roman"/>
          <w:spacing w:val="-57"/>
          <w:position w:val="1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pacing w:val="17"/>
          <w:position w:val="1"/>
          <w:sz w:val="21"/>
          <w:szCs w:val="21"/>
          <w:u w:val="single" w:color="auto"/>
        </w:rPr>
        <w:t xml:space="preserve">   </w:t>
      </w:r>
      <w:r>
        <w:rPr>
          <w:rFonts w:hint="default" w:ascii="Times New Roman" w:hAnsi="Times New Roman" w:eastAsia="宋体" w:cs="Times New Roman"/>
          <w:spacing w:val="17"/>
          <w:position w:val="1"/>
          <w:sz w:val="21"/>
          <w:szCs w:val="21"/>
        </w:rPr>
        <w:t>地(市、州)</w:t>
      </w:r>
      <w:r>
        <w:rPr>
          <w:rFonts w:hint="default" w:ascii="Times New Roman" w:hAnsi="Times New Roman" w:eastAsia="宋体" w:cs="Times New Roman"/>
          <w:spacing w:val="-71"/>
          <w:position w:val="1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pacing w:val="5"/>
          <w:position w:val="1"/>
          <w:sz w:val="21"/>
          <w:szCs w:val="21"/>
          <w:u w:val="single" w:color="auto"/>
        </w:rPr>
        <w:t xml:space="preserve">    </w:t>
      </w:r>
      <w:r>
        <w:rPr>
          <w:rFonts w:hint="default" w:ascii="Times New Roman" w:hAnsi="Times New Roman" w:eastAsia="宋体" w:cs="Times New Roman"/>
          <w:spacing w:val="-105"/>
          <w:position w:val="1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pacing w:val="17"/>
          <w:sz w:val="22"/>
          <w:szCs w:val="22"/>
        </w:rPr>
        <w:t>县(市、区)</w:t>
      </w:r>
      <w:r>
        <w:rPr>
          <w:rFonts w:hint="default" w:ascii="Times New Roman" w:hAnsi="Times New Roman" w:eastAsia="宋体" w:cs="Times New Roman"/>
          <w:spacing w:val="52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spacing w:val="17"/>
          <w:sz w:val="22"/>
          <w:szCs w:val="22"/>
        </w:rPr>
        <w:t>乡(镇、街道)</w:t>
      </w:r>
      <w:r>
        <w:rPr>
          <w:rFonts w:hint="default" w:ascii="Times New Roman" w:hAnsi="Times New Roman" w:eastAsia="宋体" w:cs="Times New Roman"/>
          <w:spacing w:val="-99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spacing w:val="2"/>
          <w:sz w:val="22"/>
          <w:szCs w:val="22"/>
          <w:u w:val="single" w:color="auto"/>
        </w:rPr>
        <w:t xml:space="preserve">    </w:t>
      </w:r>
      <w:r>
        <w:rPr>
          <w:rFonts w:hint="default" w:ascii="Times New Roman" w:hAnsi="Times New Roman" w:eastAsia="宋体" w:cs="Times New Roman"/>
          <w:spacing w:val="-98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spacing w:val="17"/>
          <w:sz w:val="22"/>
          <w:szCs w:val="22"/>
        </w:rPr>
        <w:t>村(居)委会</w:t>
      </w:r>
    </w:p>
    <w:p w14:paraId="5115B6A1">
      <w:pPr>
        <w:spacing w:line="206" w:lineRule="exact"/>
        <w:rPr>
          <w:rFonts w:hint="default" w:ascii="Times New Roman" w:hAnsi="Times New Roman" w:cs="Times New Roman"/>
        </w:rPr>
      </w:pPr>
    </w:p>
    <w:tbl>
      <w:tblPr>
        <w:tblStyle w:val="6"/>
        <w:tblW w:w="8220" w:type="dxa"/>
        <w:tblInd w:w="3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678"/>
        <w:gridCol w:w="679"/>
        <w:gridCol w:w="1099"/>
        <w:gridCol w:w="849"/>
        <w:gridCol w:w="839"/>
        <w:gridCol w:w="889"/>
        <w:gridCol w:w="1024"/>
      </w:tblGrid>
      <w:tr w14:paraId="2B31C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3" w:type="dxa"/>
            <w:vAlign w:val="top"/>
          </w:tcPr>
          <w:p w14:paraId="04668567">
            <w:pPr>
              <w:pStyle w:val="7"/>
              <w:spacing w:before="134" w:line="219" w:lineRule="auto"/>
              <w:ind w:left="3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姓名</w:t>
            </w:r>
          </w:p>
        </w:tc>
        <w:tc>
          <w:tcPr>
            <w:tcW w:w="1678" w:type="dxa"/>
            <w:vAlign w:val="top"/>
          </w:tcPr>
          <w:p w14:paraId="0CFD949A">
            <w:pPr>
              <w:pStyle w:val="7"/>
              <w:spacing w:before="134" w:line="219" w:lineRule="auto"/>
              <w:ind w:right="14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公民身份证号码</w:t>
            </w:r>
          </w:p>
        </w:tc>
        <w:tc>
          <w:tcPr>
            <w:tcW w:w="679" w:type="dxa"/>
            <w:vAlign w:val="top"/>
          </w:tcPr>
          <w:p w14:paraId="56DB18B0">
            <w:pPr>
              <w:pStyle w:val="7"/>
              <w:spacing w:before="134" w:line="220" w:lineRule="auto"/>
              <w:ind w:left="1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性别</w:t>
            </w:r>
          </w:p>
        </w:tc>
        <w:tc>
          <w:tcPr>
            <w:tcW w:w="1099" w:type="dxa"/>
            <w:vAlign w:val="top"/>
          </w:tcPr>
          <w:p w14:paraId="126F3392">
            <w:pPr>
              <w:pStyle w:val="7"/>
              <w:spacing w:before="134" w:line="219" w:lineRule="auto"/>
              <w:ind w:right="19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出生年月</w:t>
            </w:r>
          </w:p>
        </w:tc>
        <w:tc>
          <w:tcPr>
            <w:tcW w:w="849" w:type="dxa"/>
            <w:vAlign w:val="top"/>
          </w:tcPr>
          <w:p w14:paraId="55BFD266">
            <w:pPr>
              <w:pStyle w:val="7"/>
              <w:spacing w:before="15" w:line="193" w:lineRule="auto"/>
              <w:ind w:left="196" w:right="18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扶助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类型</w:t>
            </w:r>
          </w:p>
        </w:tc>
        <w:tc>
          <w:tcPr>
            <w:tcW w:w="839" w:type="dxa"/>
            <w:vAlign w:val="top"/>
          </w:tcPr>
          <w:p w14:paraId="5C6056FF">
            <w:pPr>
              <w:pStyle w:val="7"/>
              <w:spacing w:before="26" w:line="197" w:lineRule="auto"/>
              <w:ind w:left="197" w:right="16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8"/>
                <w:sz w:val="21"/>
                <w:szCs w:val="21"/>
              </w:rPr>
              <w:t>退</w:t>
            </w:r>
            <w:r>
              <w:rPr>
                <w:rFonts w:hint="default" w:ascii="Times New Roman" w:hAnsi="Times New Roman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8"/>
                <w:sz w:val="21"/>
                <w:szCs w:val="21"/>
              </w:rPr>
              <w:t>出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9"/>
                <w:sz w:val="21"/>
                <w:szCs w:val="21"/>
              </w:rPr>
              <w:t>原</w:t>
            </w:r>
            <w:r>
              <w:rPr>
                <w:rFonts w:hint="default" w:ascii="Times New Roman" w:hAnsi="Times New Roman" w:cs="Times New Roman"/>
                <w:spacing w:val="-2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9"/>
                <w:sz w:val="21"/>
                <w:szCs w:val="21"/>
              </w:rPr>
              <w:t>因</w:t>
            </w:r>
          </w:p>
        </w:tc>
        <w:tc>
          <w:tcPr>
            <w:tcW w:w="889" w:type="dxa"/>
            <w:vAlign w:val="top"/>
          </w:tcPr>
          <w:p w14:paraId="01A58443">
            <w:pPr>
              <w:pStyle w:val="7"/>
              <w:spacing w:before="17" w:line="192" w:lineRule="auto"/>
              <w:ind w:left="217" w:right="17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退出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2"/>
              </w:rPr>
              <w:t>年月</w:t>
            </w:r>
          </w:p>
        </w:tc>
        <w:tc>
          <w:tcPr>
            <w:tcW w:w="1024" w:type="dxa"/>
            <w:vAlign w:val="top"/>
          </w:tcPr>
          <w:p w14:paraId="65529F56">
            <w:pPr>
              <w:pStyle w:val="7"/>
              <w:spacing w:before="135" w:line="221" w:lineRule="auto"/>
              <w:ind w:left="2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备注</w:t>
            </w:r>
          </w:p>
        </w:tc>
      </w:tr>
      <w:tr w14:paraId="0DAC1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63" w:type="dxa"/>
            <w:vAlign w:val="top"/>
          </w:tcPr>
          <w:p w14:paraId="1B343F1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78" w:type="dxa"/>
            <w:vAlign w:val="top"/>
          </w:tcPr>
          <w:p w14:paraId="3BB39E6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79" w:type="dxa"/>
            <w:vAlign w:val="top"/>
          </w:tcPr>
          <w:p w14:paraId="2B3B02B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9" w:type="dxa"/>
            <w:vAlign w:val="top"/>
          </w:tcPr>
          <w:p w14:paraId="5EB573E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vAlign w:val="top"/>
          </w:tcPr>
          <w:p w14:paraId="694398E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9" w:type="dxa"/>
            <w:vAlign w:val="top"/>
          </w:tcPr>
          <w:p w14:paraId="3A3708E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9" w:type="dxa"/>
            <w:vAlign w:val="top"/>
          </w:tcPr>
          <w:p w14:paraId="5997FE8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4" w:type="dxa"/>
            <w:vAlign w:val="top"/>
          </w:tcPr>
          <w:p w14:paraId="5DA0EDB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17C1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63" w:type="dxa"/>
            <w:vAlign w:val="top"/>
          </w:tcPr>
          <w:p w14:paraId="260CDAA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78" w:type="dxa"/>
            <w:vAlign w:val="top"/>
          </w:tcPr>
          <w:p w14:paraId="2EBB3A1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79" w:type="dxa"/>
            <w:vAlign w:val="top"/>
          </w:tcPr>
          <w:p w14:paraId="41D8767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9" w:type="dxa"/>
            <w:vAlign w:val="top"/>
          </w:tcPr>
          <w:p w14:paraId="7CB15D1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vAlign w:val="top"/>
          </w:tcPr>
          <w:p w14:paraId="5A00DF6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9" w:type="dxa"/>
            <w:vAlign w:val="top"/>
          </w:tcPr>
          <w:p w14:paraId="1B7D19A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9" w:type="dxa"/>
            <w:vAlign w:val="top"/>
          </w:tcPr>
          <w:p w14:paraId="1EB60AA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4" w:type="dxa"/>
            <w:vAlign w:val="top"/>
          </w:tcPr>
          <w:p w14:paraId="5848043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6DF90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63" w:type="dxa"/>
            <w:vAlign w:val="top"/>
          </w:tcPr>
          <w:p w14:paraId="448F01D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78" w:type="dxa"/>
            <w:vAlign w:val="top"/>
          </w:tcPr>
          <w:p w14:paraId="574154B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79" w:type="dxa"/>
            <w:vAlign w:val="top"/>
          </w:tcPr>
          <w:p w14:paraId="0D2D57F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9" w:type="dxa"/>
            <w:vAlign w:val="top"/>
          </w:tcPr>
          <w:p w14:paraId="03C3CAC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vAlign w:val="top"/>
          </w:tcPr>
          <w:p w14:paraId="20BC59D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9" w:type="dxa"/>
            <w:vAlign w:val="top"/>
          </w:tcPr>
          <w:p w14:paraId="0EB58BE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9" w:type="dxa"/>
            <w:vAlign w:val="top"/>
          </w:tcPr>
          <w:p w14:paraId="76354E3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4" w:type="dxa"/>
            <w:vAlign w:val="top"/>
          </w:tcPr>
          <w:p w14:paraId="6D19EA8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69D6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163" w:type="dxa"/>
            <w:vAlign w:val="top"/>
          </w:tcPr>
          <w:p w14:paraId="2B2D8BD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78" w:type="dxa"/>
            <w:vAlign w:val="top"/>
          </w:tcPr>
          <w:p w14:paraId="391ADAE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79" w:type="dxa"/>
            <w:vAlign w:val="top"/>
          </w:tcPr>
          <w:p w14:paraId="226866D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9" w:type="dxa"/>
            <w:vAlign w:val="top"/>
          </w:tcPr>
          <w:p w14:paraId="5238070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vAlign w:val="top"/>
          </w:tcPr>
          <w:p w14:paraId="54289FD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9" w:type="dxa"/>
            <w:vAlign w:val="top"/>
          </w:tcPr>
          <w:p w14:paraId="5901B55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9" w:type="dxa"/>
            <w:vAlign w:val="top"/>
          </w:tcPr>
          <w:p w14:paraId="318239D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4" w:type="dxa"/>
            <w:vAlign w:val="top"/>
          </w:tcPr>
          <w:p w14:paraId="23CC7F8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8E69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163" w:type="dxa"/>
            <w:vAlign w:val="top"/>
          </w:tcPr>
          <w:p w14:paraId="1A51C44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78" w:type="dxa"/>
            <w:vAlign w:val="top"/>
          </w:tcPr>
          <w:p w14:paraId="2A46F04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79" w:type="dxa"/>
            <w:vAlign w:val="top"/>
          </w:tcPr>
          <w:p w14:paraId="625FF08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9" w:type="dxa"/>
            <w:vAlign w:val="top"/>
          </w:tcPr>
          <w:p w14:paraId="74412F0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vAlign w:val="top"/>
          </w:tcPr>
          <w:p w14:paraId="1D75909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9" w:type="dxa"/>
            <w:vAlign w:val="top"/>
          </w:tcPr>
          <w:p w14:paraId="5D4D6FA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9" w:type="dxa"/>
            <w:vAlign w:val="top"/>
          </w:tcPr>
          <w:p w14:paraId="4987441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4" w:type="dxa"/>
            <w:vAlign w:val="top"/>
          </w:tcPr>
          <w:p w14:paraId="719E833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6B85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63" w:type="dxa"/>
            <w:vAlign w:val="top"/>
          </w:tcPr>
          <w:p w14:paraId="3765973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78" w:type="dxa"/>
            <w:vAlign w:val="top"/>
          </w:tcPr>
          <w:p w14:paraId="345F7CA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79" w:type="dxa"/>
            <w:vAlign w:val="top"/>
          </w:tcPr>
          <w:p w14:paraId="1A0524B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9" w:type="dxa"/>
            <w:vAlign w:val="top"/>
          </w:tcPr>
          <w:p w14:paraId="1E01B37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vAlign w:val="top"/>
          </w:tcPr>
          <w:p w14:paraId="0852ADF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9" w:type="dxa"/>
            <w:vAlign w:val="top"/>
          </w:tcPr>
          <w:p w14:paraId="0A0F7FA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9" w:type="dxa"/>
            <w:vAlign w:val="top"/>
          </w:tcPr>
          <w:p w14:paraId="6B017F0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4" w:type="dxa"/>
            <w:vAlign w:val="top"/>
          </w:tcPr>
          <w:p w14:paraId="1DA18AC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4D40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63" w:type="dxa"/>
            <w:vAlign w:val="top"/>
          </w:tcPr>
          <w:p w14:paraId="19727EB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78" w:type="dxa"/>
            <w:vAlign w:val="top"/>
          </w:tcPr>
          <w:p w14:paraId="14ABDC9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79" w:type="dxa"/>
            <w:vAlign w:val="top"/>
          </w:tcPr>
          <w:p w14:paraId="57C4461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9" w:type="dxa"/>
            <w:vAlign w:val="top"/>
          </w:tcPr>
          <w:p w14:paraId="4A49527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vAlign w:val="top"/>
          </w:tcPr>
          <w:p w14:paraId="5945857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9" w:type="dxa"/>
            <w:vAlign w:val="top"/>
          </w:tcPr>
          <w:p w14:paraId="7F7BAC4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9" w:type="dxa"/>
            <w:vAlign w:val="top"/>
          </w:tcPr>
          <w:p w14:paraId="0A39672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4" w:type="dxa"/>
            <w:vAlign w:val="top"/>
          </w:tcPr>
          <w:p w14:paraId="1B2BDDE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61881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163" w:type="dxa"/>
            <w:vAlign w:val="top"/>
          </w:tcPr>
          <w:p w14:paraId="72CDD38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78" w:type="dxa"/>
            <w:vAlign w:val="top"/>
          </w:tcPr>
          <w:p w14:paraId="46D3088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79" w:type="dxa"/>
            <w:vAlign w:val="top"/>
          </w:tcPr>
          <w:p w14:paraId="3A8C995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9" w:type="dxa"/>
            <w:vAlign w:val="top"/>
          </w:tcPr>
          <w:p w14:paraId="4347F30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vAlign w:val="top"/>
          </w:tcPr>
          <w:p w14:paraId="2002B67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9" w:type="dxa"/>
            <w:vAlign w:val="top"/>
          </w:tcPr>
          <w:p w14:paraId="3E0BDE1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9" w:type="dxa"/>
            <w:vAlign w:val="top"/>
          </w:tcPr>
          <w:p w14:paraId="735A746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4" w:type="dxa"/>
            <w:vAlign w:val="top"/>
          </w:tcPr>
          <w:p w14:paraId="78078AE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E0EA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1163" w:type="dxa"/>
            <w:vAlign w:val="top"/>
          </w:tcPr>
          <w:p w14:paraId="2CB3B4C1">
            <w:pPr>
              <w:spacing w:line="39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B5A8F1D">
            <w:pPr>
              <w:pStyle w:val="7"/>
              <w:spacing w:before="72" w:line="210" w:lineRule="auto"/>
              <w:ind w:left="7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乡(镇、街</w:t>
            </w:r>
          </w:p>
          <w:p w14:paraId="26310507">
            <w:pPr>
              <w:pStyle w:val="7"/>
              <w:spacing w:line="219" w:lineRule="auto"/>
              <w:ind w:left="18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道)意见</w:t>
            </w:r>
          </w:p>
        </w:tc>
        <w:tc>
          <w:tcPr>
            <w:tcW w:w="7057" w:type="dxa"/>
            <w:gridSpan w:val="7"/>
            <w:vAlign w:val="top"/>
          </w:tcPr>
          <w:p w14:paraId="2965CF94">
            <w:pPr>
              <w:spacing w:line="29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9CDEEF6">
            <w:pPr>
              <w:spacing w:line="29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65E0410">
            <w:pPr>
              <w:spacing w:line="29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4D7AB8E">
            <w:pPr>
              <w:pStyle w:val="7"/>
              <w:spacing w:before="72" w:line="228" w:lineRule="auto"/>
              <w:ind w:left="279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经办人签字：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pacing w:val="-4"/>
              </w:rPr>
              <w:t>年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4"/>
              </w:rPr>
              <w:t>月</w:t>
            </w:r>
            <w:r>
              <w:rPr>
                <w:rFonts w:hint="default" w:ascii="Times New Roman" w:hAnsi="Times New Roman" w:cs="Times New Roman"/>
                <w:spacing w:val="32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4"/>
              </w:rPr>
              <w:t>日(盖章)</w:t>
            </w:r>
          </w:p>
        </w:tc>
      </w:tr>
      <w:tr w14:paraId="4DAC0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1163" w:type="dxa"/>
            <w:vAlign w:val="top"/>
          </w:tcPr>
          <w:p w14:paraId="1B9111BC">
            <w:pPr>
              <w:spacing w:line="29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FD36CD3">
            <w:pPr>
              <w:pStyle w:val="7"/>
              <w:spacing w:before="72" w:line="207" w:lineRule="auto"/>
              <w:ind w:left="135" w:right="126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县级卫生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健康行政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部门意见</w:t>
            </w:r>
          </w:p>
        </w:tc>
        <w:tc>
          <w:tcPr>
            <w:tcW w:w="7057" w:type="dxa"/>
            <w:gridSpan w:val="7"/>
            <w:vAlign w:val="top"/>
          </w:tcPr>
          <w:p w14:paraId="2A4AEA93">
            <w:pPr>
              <w:spacing w:line="29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3343616">
            <w:pPr>
              <w:spacing w:line="29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5165C84">
            <w:pPr>
              <w:spacing w:line="29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93DDD7B">
            <w:pPr>
              <w:pStyle w:val="7"/>
              <w:spacing w:before="72" w:line="219" w:lineRule="auto"/>
              <w:ind w:left="276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经办人签字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pacing w:val="-3"/>
              </w:rPr>
              <w:t>年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3"/>
              </w:rPr>
              <w:t>月</w:t>
            </w:r>
            <w:r>
              <w:rPr>
                <w:rFonts w:hint="default" w:ascii="Times New Roman" w:hAnsi="Times New Roman" w:cs="Times New Roman"/>
                <w:spacing w:val="32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3"/>
              </w:rPr>
              <w:t>日(盖章)</w:t>
            </w:r>
          </w:p>
        </w:tc>
      </w:tr>
      <w:tr w14:paraId="71F2B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163" w:type="dxa"/>
            <w:vAlign w:val="top"/>
          </w:tcPr>
          <w:p w14:paraId="16A83BEC">
            <w:pPr>
              <w:spacing w:line="35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2DA9FC0">
            <w:pPr>
              <w:pStyle w:val="7"/>
              <w:spacing w:before="72" w:line="221" w:lineRule="auto"/>
              <w:ind w:left="3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备注</w:t>
            </w:r>
          </w:p>
        </w:tc>
        <w:tc>
          <w:tcPr>
            <w:tcW w:w="7057" w:type="dxa"/>
            <w:gridSpan w:val="7"/>
            <w:vAlign w:val="top"/>
          </w:tcPr>
          <w:p w14:paraId="0564D13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 w14:paraId="089AC58A">
      <w:pPr>
        <w:pStyle w:val="2"/>
        <w:spacing w:line="280" w:lineRule="auto"/>
        <w:rPr>
          <w:rFonts w:hint="default" w:ascii="Times New Roman" w:hAnsi="Times New Roman" w:cs="Times New Roman"/>
        </w:rPr>
      </w:pPr>
    </w:p>
    <w:p w14:paraId="6B7E7792">
      <w:pPr>
        <w:spacing w:before="72" w:line="221" w:lineRule="auto"/>
        <w:ind w:left="259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pacing w:val="-3"/>
          <w:sz w:val="21"/>
          <w:szCs w:val="21"/>
        </w:rPr>
        <w:t>单位负责人签字：</w:t>
      </w:r>
      <w:r>
        <w:rPr>
          <w:rFonts w:hint="default" w:ascii="Times New Roman" w:hAnsi="Times New Roman" w:eastAsia="宋体" w:cs="Times New Roman"/>
          <w:spacing w:val="-3"/>
          <w:sz w:val="21"/>
          <w:szCs w:val="21"/>
          <w:u w:val="single" w:color="auto"/>
        </w:rPr>
        <w:t xml:space="preserve">         </w:t>
      </w:r>
      <w:r>
        <w:rPr>
          <w:rFonts w:hint="default" w:ascii="Times New Roman" w:hAnsi="Times New Roman" w:eastAsia="宋体" w:cs="Times New Roman"/>
          <w:spacing w:val="-24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pacing w:val="-3"/>
          <w:sz w:val="22"/>
          <w:szCs w:val="22"/>
        </w:rPr>
        <w:t>填表人：</w:t>
      </w:r>
      <w:r>
        <w:rPr>
          <w:rFonts w:hint="default" w:ascii="Times New Roman" w:hAnsi="Times New Roman" w:eastAsia="宋体" w:cs="Times New Roman"/>
          <w:spacing w:val="9"/>
          <w:sz w:val="22"/>
          <w:szCs w:val="22"/>
          <w:u w:val="single" w:color="auto"/>
        </w:rPr>
        <w:t xml:space="preserve">       </w:t>
      </w:r>
      <w:r>
        <w:rPr>
          <w:rFonts w:hint="default" w:ascii="Times New Roman" w:hAnsi="Times New Roman" w:eastAsia="宋体" w:cs="Times New Roman"/>
          <w:spacing w:val="-24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spacing w:val="-3"/>
          <w:position w:val="-1"/>
          <w:sz w:val="20"/>
          <w:szCs w:val="20"/>
        </w:rPr>
        <w:t>填表时间：</w:t>
      </w:r>
      <w:r>
        <w:rPr>
          <w:rFonts w:hint="default" w:ascii="Times New Roman" w:hAnsi="Times New Roman" w:eastAsia="宋体" w:cs="Times New Roman"/>
          <w:spacing w:val="-60"/>
          <w:position w:val="-1"/>
          <w:sz w:val="20"/>
          <w:szCs w:val="20"/>
        </w:rPr>
        <w:t xml:space="preserve"> </w:t>
      </w:r>
      <w:r>
        <w:rPr>
          <w:rFonts w:hint="default" w:ascii="Times New Roman" w:hAnsi="Times New Roman" w:eastAsia="宋体" w:cs="Times New Roman"/>
          <w:spacing w:val="5"/>
          <w:position w:val="-1"/>
          <w:sz w:val="20"/>
          <w:szCs w:val="20"/>
          <w:u w:val="single" w:color="auto"/>
        </w:rPr>
        <w:t xml:space="preserve">        </w:t>
      </w:r>
      <w:r>
        <w:rPr>
          <w:rFonts w:hint="default" w:ascii="Times New Roman" w:hAnsi="Times New Roman" w:eastAsia="宋体" w:cs="Times New Roman"/>
          <w:spacing w:val="-99"/>
          <w:position w:val="-1"/>
          <w:sz w:val="20"/>
          <w:szCs w:val="20"/>
        </w:rPr>
        <w:t xml:space="preserve"> </w:t>
      </w:r>
      <w:r>
        <w:rPr>
          <w:rFonts w:hint="default" w:ascii="Times New Roman" w:hAnsi="Times New Roman" w:eastAsia="宋体" w:cs="Times New Roman"/>
          <w:spacing w:val="-4"/>
          <w:position w:val="-1"/>
          <w:sz w:val="20"/>
          <w:szCs w:val="20"/>
        </w:rPr>
        <w:t>年</w:t>
      </w:r>
      <w:r>
        <w:rPr>
          <w:rFonts w:hint="default" w:ascii="Times New Roman" w:hAnsi="Times New Roman" w:eastAsia="宋体" w:cs="Times New Roman"/>
          <w:spacing w:val="-88"/>
          <w:position w:val="-1"/>
          <w:sz w:val="20"/>
          <w:szCs w:val="20"/>
        </w:rPr>
        <w:t xml:space="preserve"> </w:t>
      </w:r>
      <w:r>
        <w:rPr>
          <w:rFonts w:hint="default" w:ascii="Times New Roman" w:hAnsi="Times New Roman" w:eastAsia="宋体" w:cs="Times New Roman"/>
          <w:spacing w:val="12"/>
          <w:sz w:val="22"/>
          <w:szCs w:val="22"/>
          <w:u w:val="single" w:color="auto"/>
        </w:rPr>
        <w:t xml:space="preserve">     </w:t>
      </w:r>
      <w:r>
        <w:rPr>
          <w:rFonts w:hint="default" w:ascii="Times New Roman" w:hAnsi="Times New Roman" w:eastAsia="宋体" w:cs="Times New Roman"/>
          <w:spacing w:val="-4"/>
          <w:sz w:val="22"/>
          <w:szCs w:val="22"/>
          <w:u w:val="single" w:color="auto"/>
        </w:rPr>
        <w:t xml:space="preserve">月     </w:t>
      </w:r>
      <w:r>
        <w:rPr>
          <w:rFonts w:hint="default" w:ascii="Times New Roman" w:hAnsi="Times New Roman" w:eastAsia="宋体" w:cs="Times New Roman"/>
          <w:spacing w:val="-4"/>
          <w:sz w:val="22"/>
          <w:szCs w:val="22"/>
        </w:rPr>
        <w:t>日</w:t>
      </w:r>
    </w:p>
    <w:p w14:paraId="2D01AFC5">
      <w:pPr>
        <w:spacing w:line="221" w:lineRule="auto"/>
        <w:rPr>
          <w:rFonts w:hint="default" w:ascii="Times New Roman" w:hAnsi="Times New Roman" w:eastAsia="宋体" w:cs="Times New Roman"/>
          <w:sz w:val="22"/>
          <w:szCs w:val="22"/>
        </w:rPr>
        <w:sectPr>
          <w:footerReference r:id="rId18" w:type="default"/>
          <w:pgSz w:w="12070" w:h="16940"/>
          <w:pgMar w:top="1439" w:right="1720" w:bottom="1205" w:left="1810" w:header="0" w:footer="887" w:gutter="0"/>
          <w:cols w:space="720" w:num="1"/>
        </w:sectPr>
      </w:pPr>
    </w:p>
    <w:p w14:paraId="0BCB957C">
      <w:pPr>
        <w:pStyle w:val="2"/>
        <w:rPr>
          <w:rFonts w:hint="default" w:ascii="Times New Roman" w:hAnsi="Times New Roman" w:cs="Times New Roman"/>
        </w:rPr>
      </w:pPr>
    </w:p>
    <w:p w14:paraId="6BC77A89">
      <w:pPr>
        <w:rPr>
          <w:rFonts w:hint="default" w:ascii="Times New Roman" w:hAnsi="Times New Roman" w:cs="Times New Roman"/>
        </w:rPr>
        <w:sectPr>
          <w:headerReference r:id="rId19" w:type="default"/>
          <w:footerReference r:id="rId20" w:type="default"/>
          <w:pgSz w:w="11900" w:h="16820"/>
          <w:pgMar w:top="0" w:right="0" w:bottom="0" w:left="0" w:header="0" w:footer="0" w:gutter="0"/>
          <w:cols w:space="720" w:num="1"/>
        </w:sectPr>
      </w:pPr>
    </w:p>
    <w:p w14:paraId="29EAE3F8">
      <w:pPr>
        <w:spacing w:before="2"/>
        <w:rPr>
          <w:rFonts w:hint="default" w:ascii="Times New Roman" w:hAnsi="Times New Roman" w:cs="Times New Roman"/>
        </w:rPr>
      </w:pPr>
    </w:p>
    <w:p w14:paraId="0E1A1E7E">
      <w:pPr>
        <w:spacing w:before="2"/>
        <w:rPr>
          <w:rFonts w:hint="default" w:ascii="Times New Roman" w:hAnsi="Times New Roman" w:cs="Times New Roman"/>
        </w:rPr>
      </w:pPr>
    </w:p>
    <w:p w14:paraId="52EF974F">
      <w:pPr>
        <w:spacing w:before="2"/>
        <w:rPr>
          <w:rFonts w:hint="default" w:ascii="Times New Roman" w:hAnsi="Times New Roman" w:cs="Times New Roman"/>
        </w:rPr>
      </w:pPr>
    </w:p>
    <w:p w14:paraId="5A0E0C3C">
      <w:pPr>
        <w:spacing w:before="2"/>
        <w:rPr>
          <w:rFonts w:hint="default" w:ascii="Times New Roman" w:hAnsi="Times New Roman" w:cs="Times New Roman"/>
        </w:rPr>
      </w:pPr>
    </w:p>
    <w:p w14:paraId="29ADA67D">
      <w:pPr>
        <w:spacing w:before="2"/>
        <w:rPr>
          <w:rFonts w:hint="default" w:ascii="Times New Roman" w:hAnsi="Times New Roman" w:cs="Times New Roman"/>
        </w:rPr>
      </w:pPr>
    </w:p>
    <w:p w14:paraId="59834E5E">
      <w:pPr>
        <w:spacing w:before="2"/>
        <w:rPr>
          <w:rFonts w:hint="default" w:ascii="Times New Roman" w:hAnsi="Times New Roman" w:cs="Times New Roman"/>
        </w:rPr>
      </w:pPr>
    </w:p>
    <w:p w14:paraId="7F6864C3">
      <w:pPr>
        <w:spacing w:before="2"/>
        <w:rPr>
          <w:rFonts w:hint="default" w:ascii="Times New Roman" w:hAnsi="Times New Roman" w:cs="Times New Roman"/>
        </w:rPr>
      </w:pPr>
    </w:p>
    <w:p w14:paraId="64C3E26D">
      <w:pPr>
        <w:spacing w:before="2"/>
        <w:rPr>
          <w:rFonts w:hint="default" w:ascii="Times New Roman" w:hAnsi="Times New Roman" w:cs="Times New Roman"/>
        </w:rPr>
      </w:pPr>
    </w:p>
    <w:p w14:paraId="3AACF9D7">
      <w:pPr>
        <w:spacing w:before="2"/>
        <w:rPr>
          <w:rFonts w:hint="default" w:ascii="Times New Roman" w:hAnsi="Times New Roman" w:cs="Times New Roman"/>
        </w:rPr>
      </w:pPr>
    </w:p>
    <w:p w14:paraId="27004004">
      <w:pPr>
        <w:spacing w:before="2"/>
        <w:rPr>
          <w:rFonts w:hint="default" w:ascii="Times New Roman" w:hAnsi="Times New Roman" w:cs="Times New Roman"/>
        </w:rPr>
      </w:pPr>
    </w:p>
    <w:p w14:paraId="6DCDAD8A">
      <w:pPr>
        <w:spacing w:before="2"/>
        <w:rPr>
          <w:rFonts w:hint="default" w:ascii="Times New Roman" w:hAnsi="Times New Roman" w:cs="Times New Roman"/>
        </w:rPr>
      </w:pPr>
    </w:p>
    <w:p w14:paraId="44D01821">
      <w:pPr>
        <w:spacing w:before="1"/>
        <w:rPr>
          <w:rFonts w:hint="default" w:ascii="Times New Roman" w:hAnsi="Times New Roman" w:cs="Times New Roman"/>
        </w:rPr>
      </w:pPr>
    </w:p>
    <w:p w14:paraId="7C6D2396">
      <w:pPr>
        <w:spacing w:before="1"/>
        <w:rPr>
          <w:rFonts w:hint="default" w:ascii="Times New Roman" w:hAnsi="Times New Roman" w:cs="Times New Roman"/>
        </w:rPr>
      </w:pPr>
    </w:p>
    <w:p w14:paraId="04D049E6">
      <w:pPr>
        <w:spacing w:before="1"/>
        <w:rPr>
          <w:rFonts w:hint="default" w:ascii="Times New Roman" w:hAnsi="Times New Roman" w:cs="Times New Roman"/>
        </w:rPr>
      </w:pPr>
    </w:p>
    <w:p w14:paraId="4E645CC4">
      <w:pPr>
        <w:spacing w:before="1"/>
        <w:rPr>
          <w:rFonts w:hint="default" w:ascii="Times New Roman" w:hAnsi="Times New Roman" w:cs="Times New Roman"/>
        </w:rPr>
      </w:pPr>
    </w:p>
    <w:p w14:paraId="3EBF5594">
      <w:pPr>
        <w:spacing w:before="1"/>
        <w:rPr>
          <w:rFonts w:hint="default" w:ascii="Times New Roman" w:hAnsi="Times New Roman" w:cs="Times New Roman"/>
        </w:rPr>
      </w:pPr>
    </w:p>
    <w:p w14:paraId="4A651C16">
      <w:pPr>
        <w:spacing w:before="1"/>
        <w:rPr>
          <w:rFonts w:hint="default" w:ascii="Times New Roman" w:hAnsi="Times New Roman" w:cs="Times New Roman"/>
        </w:rPr>
      </w:pPr>
    </w:p>
    <w:p w14:paraId="07DC4733">
      <w:pPr>
        <w:spacing w:before="1"/>
        <w:rPr>
          <w:rFonts w:hint="default" w:ascii="Times New Roman" w:hAnsi="Times New Roman" w:cs="Times New Roman"/>
        </w:rPr>
      </w:pPr>
    </w:p>
    <w:p w14:paraId="08AD41DD">
      <w:pPr>
        <w:spacing w:before="1"/>
        <w:rPr>
          <w:rFonts w:hint="default" w:ascii="Times New Roman" w:hAnsi="Times New Roman" w:cs="Times New Roman"/>
        </w:rPr>
      </w:pPr>
    </w:p>
    <w:p w14:paraId="65002D30">
      <w:pPr>
        <w:spacing w:before="1"/>
        <w:rPr>
          <w:rFonts w:hint="default" w:ascii="Times New Roman" w:hAnsi="Times New Roman" w:cs="Times New Roman"/>
        </w:rPr>
      </w:pPr>
    </w:p>
    <w:p w14:paraId="24E66300">
      <w:pPr>
        <w:spacing w:before="1"/>
        <w:rPr>
          <w:rFonts w:hint="default" w:ascii="Times New Roman" w:hAnsi="Times New Roman" w:cs="Times New Roman"/>
        </w:rPr>
      </w:pPr>
    </w:p>
    <w:p w14:paraId="1FDAA9E5">
      <w:pPr>
        <w:spacing w:before="1"/>
        <w:rPr>
          <w:rFonts w:hint="default" w:ascii="Times New Roman" w:hAnsi="Times New Roman" w:cs="Times New Roman"/>
        </w:rPr>
      </w:pPr>
    </w:p>
    <w:p w14:paraId="4F354439">
      <w:pPr>
        <w:spacing w:before="1"/>
        <w:rPr>
          <w:rFonts w:hint="default" w:ascii="Times New Roman" w:hAnsi="Times New Roman" w:cs="Times New Roman"/>
        </w:rPr>
      </w:pPr>
    </w:p>
    <w:p w14:paraId="78DB57E6">
      <w:pPr>
        <w:spacing w:before="1"/>
        <w:rPr>
          <w:rFonts w:hint="default" w:ascii="Times New Roman" w:hAnsi="Times New Roman" w:cs="Times New Roman"/>
        </w:rPr>
      </w:pPr>
    </w:p>
    <w:p w14:paraId="5F124B55">
      <w:pPr>
        <w:spacing w:before="1"/>
        <w:rPr>
          <w:rFonts w:hint="default" w:ascii="Times New Roman" w:hAnsi="Times New Roman" w:cs="Times New Roman"/>
        </w:rPr>
      </w:pPr>
    </w:p>
    <w:p w14:paraId="231F27AF">
      <w:pPr>
        <w:spacing w:before="1"/>
        <w:rPr>
          <w:rFonts w:hint="default" w:ascii="Times New Roman" w:hAnsi="Times New Roman" w:cs="Times New Roman"/>
        </w:rPr>
      </w:pPr>
    </w:p>
    <w:p w14:paraId="46BCEE9B">
      <w:pPr>
        <w:spacing w:before="1"/>
        <w:rPr>
          <w:rFonts w:hint="default" w:ascii="Times New Roman" w:hAnsi="Times New Roman" w:cs="Times New Roman"/>
        </w:rPr>
      </w:pPr>
    </w:p>
    <w:p w14:paraId="2D07DD1F">
      <w:pPr>
        <w:spacing w:before="1"/>
        <w:rPr>
          <w:rFonts w:hint="default" w:ascii="Times New Roman" w:hAnsi="Times New Roman" w:cs="Times New Roman"/>
        </w:rPr>
      </w:pPr>
    </w:p>
    <w:p w14:paraId="3F718C7D">
      <w:pPr>
        <w:spacing w:before="1"/>
        <w:rPr>
          <w:rFonts w:hint="default" w:ascii="Times New Roman" w:hAnsi="Times New Roman" w:cs="Times New Roman"/>
        </w:rPr>
      </w:pPr>
    </w:p>
    <w:p w14:paraId="42244D25">
      <w:pPr>
        <w:spacing w:before="1"/>
        <w:rPr>
          <w:rFonts w:hint="default" w:ascii="Times New Roman" w:hAnsi="Times New Roman" w:cs="Times New Roman"/>
        </w:rPr>
      </w:pPr>
    </w:p>
    <w:p w14:paraId="61A0BC5F">
      <w:pPr>
        <w:spacing w:before="1"/>
        <w:rPr>
          <w:rFonts w:hint="default" w:ascii="Times New Roman" w:hAnsi="Times New Roman" w:cs="Times New Roman"/>
        </w:rPr>
      </w:pPr>
    </w:p>
    <w:p w14:paraId="53EFF5C5">
      <w:pPr>
        <w:spacing w:before="1"/>
        <w:rPr>
          <w:rFonts w:hint="default" w:ascii="Times New Roman" w:hAnsi="Times New Roman" w:cs="Times New Roman"/>
        </w:rPr>
      </w:pPr>
    </w:p>
    <w:p w14:paraId="6851E748">
      <w:pPr>
        <w:spacing w:before="1"/>
        <w:rPr>
          <w:rFonts w:hint="default" w:ascii="Times New Roman" w:hAnsi="Times New Roman" w:cs="Times New Roman"/>
        </w:rPr>
      </w:pPr>
    </w:p>
    <w:p w14:paraId="488805A6">
      <w:pPr>
        <w:spacing w:before="1"/>
        <w:rPr>
          <w:rFonts w:hint="default" w:ascii="Times New Roman" w:hAnsi="Times New Roman" w:cs="Times New Roman"/>
        </w:rPr>
      </w:pPr>
    </w:p>
    <w:p w14:paraId="25462AA6">
      <w:pPr>
        <w:spacing w:before="1"/>
        <w:rPr>
          <w:rFonts w:hint="default" w:ascii="Times New Roman" w:hAnsi="Times New Roman" w:cs="Times New Roman"/>
        </w:rPr>
      </w:pPr>
    </w:p>
    <w:p w14:paraId="6B8A6020">
      <w:pPr>
        <w:spacing w:before="1"/>
        <w:rPr>
          <w:rFonts w:hint="default" w:ascii="Times New Roman" w:hAnsi="Times New Roman" w:cs="Times New Roman"/>
        </w:rPr>
      </w:pPr>
    </w:p>
    <w:p w14:paraId="22610CF8">
      <w:pPr>
        <w:spacing w:before="1"/>
        <w:rPr>
          <w:rFonts w:hint="default" w:ascii="Times New Roman" w:hAnsi="Times New Roman" w:cs="Times New Roman"/>
        </w:rPr>
      </w:pPr>
    </w:p>
    <w:p w14:paraId="469AE434">
      <w:pPr>
        <w:spacing w:before="1"/>
        <w:rPr>
          <w:rFonts w:hint="default" w:ascii="Times New Roman" w:hAnsi="Times New Roman" w:cs="Times New Roman"/>
        </w:rPr>
      </w:pPr>
    </w:p>
    <w:p w14:paraId="501A6AC9">
      <w:pPr>
        <w:spacing w:before="1"/>
        <w:rPr>
          <w:rFonts w:hint="default" w:ascii="Times New Roman" w:hAnsi="Times New Roman" w:cs="Times New Roman"/>
        </w:rPr>
      </w:pPr>
    </w:p>
    <w:p w14:paraId="6CED5192">
      <w:pPr>
        <w:spacing w:before="1"/>
        <w:rPr>
          <w:rFonts w:hint="default" w:ascii="Times New Roman" w:hAnsi="Times New Roman" w:cs="Times New Roman"/>
        </w:rPr>
      </w:pPr>
    </w:p>
    <w:p w14:paraId="3143E094">
      <w:pPr>
        <w:spacing w:before="1"/>
        <w:rPr>
          <w:rFonts w:hint="default" w:ascii="Times New Roman" w:hAnsi="Times New Roman" w:cs="Times New Roman"/>
        </w:rPr>
      </w:pPr>
    </w:p>
    <w:p w14:paraId="1A61AC5A">
      <w:pPr>
        <w:spacing w:before="1"/>
        <w:rPr>
          <w:rFonts w:hint="default" w:ascii="Times New Roman" w:hAnsi="Times New Roman" w:cs="Times New Roman"/>
        </w:rPr>
      </w:pPr>
    </w:p>
    <w:p w14:paraId="3CF769C8">
      <w:pPr>
        <w:spacing w:before="1"/>
        <w:rPr>
          <w:rFonts w:hint="default" w:ascii="Times New Roman" w:hAnsi="Times New Roman" w:cs="Times New Roman"/>
        </w:rPr>
      </w:pPr>
    </w:p>
    <w:p w14:paraId="4CA2AD8A">
      <w:pPr>
        <w:spacing w:before="1"/>
        <w:rPr>
          <w:rFonts w:hint="default" w:ascii="Times New Roman" w:hAnsi="Times New Roman" w:cs="Times New Roman"/>
        </w:rPr>
      </w:pPr>
    </w:p>
    <w:p w14:paraId="604A3A43">
      <w:pPr>
        <w:spacing w:before="1"/>
        <w:rPr>
          <w:rFonts w:hint="default" w:ascii="Times New Roman" w:hAnsi="Times New Roman" w:cs="Times New Roman"/>
        </w:rPr>
      </w:pPr>
    </w:p>
    <w:p w14:paraId="7E7FBDD7">
      <w:pPr>
        <w:spacing w:before="1"/>
        <w:rPr>
          <w:rFonts w:hint="default" w:ascii="Times New Roman" w:hAnsi="Times New Roman" w:cs="Times New Roman"/>
        </w:rPr>
      </w:pPr>
    </w:p>
    <w:p w14:paraId="600A45C8">
      <w:pPr>
        <w:spacing w:before="1"/>
        <w:rPr>
          <w:rFonts w:hint="default" w:ascii="Times New Roman" w:hAnsi="Times New Roman" w:cs="Times New Roman"/>
        </w:rPr>
      </w:pPr>
    </w:p>
    <w:p w14:paraId="2E67EC1F">
      <w:pPr>
        <w:spacing w:before="1"/>
        <w:rPr>
          <w:rFonts w:hint="default" w:ascii="Times New Roman" w:hAnsi="Times New Roman" w:cs="Times New Roman"/>
        </w:rPr>
      </w:pPr>
    </w:p>
    <w:p w14:paraId="4657660B">
      <w:pPr>
        <w:spacing w:before="1"/>
        <w:rPr>
          <w:rFonts w:hint="default" w:ascii="Times New Roman" w:hAnsi="Times New Roman" w:cs="Times New Roman"/>
        </w:rPr>
      </w:pPr>
    </w:p>
    <w:p w14:paraId="29FBF9CC">
      <w:pPr>
        <w:spacing w:before="1"/>
        <w:rPr>
          <w:rFonts w:hint="default" w:ascii="Times New Roman" w:hAnsi="Times New Roman" w:cs="Times New Roman"/>
        </w:rPr>
      </w:pPr>
    </w:p>
    <w:p w14:paraId="524F3428">
      <w:pPr>
        <w:spacing w:before="1"/>
        <w:rPr>
          <w:rFonts w:hint="default" w:ascii="Times New Roman" w:hAnsi="Times New Roman" w:cs="Times New Roman"/>
        </w:rPr>
      </w:pPr>
    </w:p>
    <w:p w14:paraId="0C2196DD">
      <w:pPr>
        <w:spacing w:before="1"/>
        <w:rPr>
          <w:rFonts w:hint="default" w:ascii="Times New Roman" w:hAnsi="Times New Roman" w:cs="Times New Roman"/>
        </w:rPr>
      </w:pPr>
    </w:p>
    <w:p w14:paraId="06611F9A">
      <w:pPr>
        <w:spacing w:before="1"/>
        <w:rPr>
          <w:rFonts w:hint="default" w:ascii="Times New Roman" w:hAnsi="Times New Roman" w:cs="Times New Roman"/>
        </w:rPr>
      </w:pPr>
    </w:p>
    <w:p w14:paraId="18811540">
      <w:pPr>
        <w:spacing w:before="1"/>
        <w:rPr>
          <w:rFonts w:hint="default" w:ascii="Times New Roman" w:hAnsi="Times New Roman" w:cs="Times New Roman"/>
        </w:rPr>
      </w:pPr>
    </w:p>
    <w:tbl>
      <w:tblPr>
        <w:tblStyle w:val="6"/>
        <w:tblW w:w="886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1"/>
        <w:gridCol w:w="4439"/>
      </w:tblGrid>
      <w:tr w14:paraId="24A7172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421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1DF826F">
            <w:pPr>
              <w:pStyle w:val="7"/>
              <w:spacing w:before="197" w:line="219" w:lineRule="auto"/>
              <w:ind w:left="34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国家卫生健康委办公厅</w:t>
            </w:r>
          </w:p>
        </w:tc>
        <w:tc>
          <w:tcPr>
            <w:tcW w:w="44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C3C77A9">
            <w:pPr>
              <w:pStyle w:val="7"/>
              <w:spacing w:before="197" w:line="219" w:lineRule="auto"/>
              <w:ind w:left="1258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2023年10月26日印发</w:t>
            </w:r>
          </w:p>
        </w:tc>
      </w:tr>
    </w:tbl>
    <w:p w14:paraId="073A1FBC">
      <w:pPr>
        <w:spacing w:before="151" w:line="221" w:lineRule="auto"/>
        <w:ind w:left="6750"/>
        <w:rPr>
          <w:rFonts w:hint="default" w:ascii="Times New Roman" w:hAnsi="Times New Roman" w:eastAsia="仿宋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pacing w:val="-30"/>
          <w:sz w:val="28"/>
          <w:szCs w:val="28"/>
        </w:rPr>
        <w:t>校对：刘</w:t>
      </w:r>
      <w:r>
        <w:rPr>
          <w:rFonts w:hint="default" w:ascii="Times New Roman" w:hAnsi="Times New Roman" w:eastAsia="仿宋" w:cs="Times New Roman"/>
          <w:spacing w:val="108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spacing w:val="-30"/>
          <w:sz w:val="28"/>
          <w:szCs w:val="28"/>
        </w:rPr>
        <w:t>洋</w:t>
      </w:r>
    </w:p>
    <w:sectPr>
      <w:pgSz w:w="11900" w:h="16820"/>
      <w:pgMar w:top="400" w:right="1470" w:bottom="400" w:left="15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709BA">
    <w:pPr>
      <w:spacing w:line="177" w:lineRule="auto"/>
      <w:ind w:left="735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54373">
    <w:pPr>
      <w:spacing w:line="178" w:lineRule="auto"/>
      <w:ind w:left="35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34E8B">
    <w:pPr>
      <w:spacing w:before="1" w:line="177" w:lineRule="auto"/>
      <w:ind w:left="730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4403A">
    <w:pPr>
      <w:spacing w:line="178" w:lineRule="auto"/>
      <w:ind w:left="13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—12—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A9849">
    <w:pPr>
      <w:spacing w:line="178" w:lineRule="auto"/>
      <w:ind w:left="7085"/>
      <w:rPr>
        <w:rFonts w:ascii="宋体" w:hAnsi="宋体" w:eastAsia="宋体" w:cs="宋体"/>
        <w:sz w:val="34"/>
        <w:szCs w:val="34"/>
      </w:rPr>
    </w:pPr>
    <w:r>
      <w:rPr>
        <w:rFonts w:ascii="宋体" w:hAnsi="宋体" w:eastAsia="宋体" w:cs="宋体"/>
        <w:spacing w:val="-33"/>
        <w:sz w:val="34"/>
        <w:szCs w:val="34"/>
      </w:rPr>
      <w:t>—</w:t>
    </w:r>
    <w:r>
      <w:rPr>
        <w:rFonts w:ascii="宋体" w:hAnsi="宋体" w:eastAsia="宋体" w:cs="宋体"/>
        <w:spacing w:val="63"/>
        <w:sz w:val="34"/>
        <w:szCs w:val="34"/>
      </w:rPr>
      <w:t xml:space="preserve"> </w:t>
    </w:r>
    <w:r>
      <w:rPr>
        <w:rFonts w:ascii="宋体" w:hAnsi="宋体" w:eastAsia="宋体" w:cs="宋体"/>
        <w:spacing w:val="-33"/>
        <w:sz w:val="34"/>
        <w:szCs w:val="34"/>
      </w:rPr>
      <w:t>13</w:t>
    </w:r>
    <w:r>
      <w:rPr>
        <w:rFonts w:ascii="宋体" w:hAnsi="宋体" w:eastAsia="宋体" w:cs="宋体"/>
        <w:spacing w:val="-2"/>
        <w:sz w:val="34"/>
        <w:szCs w:val="34"/>
      </w:rPr>
      <w:t xml:space="preserve"> </w:t>
    </w:r>
    <w:r>
      <w:rPr>
        <w:rFonts w:ascii="宋体" w:hAnsi="宋体" w:eastAsia="宋体" w:cs="宋体"/>
        <w:spacing w:val="-33"/>
        <w:sz w:val="34"/>
        <w:szCs w:val="34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D8328">
    <w:pPr>
      <w:spacing w:before="1" w:line="177" w:lineRule="auto"/>
      <w:ind w:left="5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3"/>
        <w:sz w:val="32"/>
        <w:szCs w:val="32"/>
      </w:rPr>
      <w:t>—</w:t>
    </w:r>
    <w:r>
      <w:rPr>
        <w:rFonts w:ascii="宋体" w:hAnsi="宋体" w:eastAsia="宋体" w:cs="宋体"/>
        <w:spacing w:val="14"/>
        <w:sz w:val="32"/>
        <w:szCs w:val="32"/>
      </w:rPr>
      <w:t xml:space="preserve"> </w:t>
    </w:r>
    <w:r>
      <w:rPr>
        <w:rFonts w:ascii="宋体" w:hAnsi="宋体" w:eastAsia="宋体" w:cs="宋体"/>
        <w:spacing w:val="-23"/>
        <w:sz w:val="32"/>
        <w:szCs w:val="32"/>
      </w:rPr>
      <w:t>14—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EB929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F5622">
    <w:pPr>
      <w:spacing w:line="177" w:lineRule="auto"/>
      <w:ind w:left="23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7"/>
        <w:w w:val="45"/>
        <w:sz w:val="31"/>
        <w:szCs w:val="31"/>
      </w:rPr>
      <w:t>—</w:t>
    </w:r>
    <w:r>
      <w:rPr>
        <w:rFonts w:ascii="宋体" w:hAnsi="宋体" w:eastAsia="宋体" w:cs="宋体"/>
        <w:spacing w:val="3"/>
        <w:sz w:val="31"/>
        <w:szCs w:val="31"/>
      </w:rPr>
      <w:t xml:space="preserve">  </w:t>
    </w:r>
    <w:r>
      <w:rPr>
        <w:rFonts w:ascii="宋体" w:hAnsi="宋体" w:eastAsia="宋体" w:cs="宋体"/>
        <w:spacing w:val="-8"/>
        <w:sz w:val="31"/>
        <w:szCs w:val="31"/>
      </w:rPr>
      <w:t>2</w:t>
    </w:r>
    <w:r>
      <w:rPr>
        <w:rFonts w:ascii="宋体" w:hAnsi="宋体" w:eastAsia="宋体" w:cs="宋体"/>
        <w:spacing w:val="46"/>
        <w:sz w:val="31"/>
        <w:szCs w:val="31"/>
      </w:rPr>
      <w:t xml:space="preserve"> </w:t>
    </w:r>
    <w:r>
      <w:rPr>
        <w:rFonts w:ascii="宋体" w:hAnsi="宋体" w:eastAsia="宋体" w:cs="宋体"/>
        <w:spacing w:val="-8"/>
        <w:sz w:val="31"/>
        <w:szCs w:val="3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70B90">
    <w:pPr>
      <w:spacing w:line="177" w:lineRule="auto"/>
      <w:ind w:left="736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FF450">
    <w:pPr>
      <w:spacing w:line="177" w:lineRule="auto"/>
      <w:ind w:left="3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6"/>
        <w:w w:val="38"/>
        <w:sz w:val="31"/>
        <w:szCs w:val="31"/>
      </w:rPr>
      <w:t>—</w:t>
    </w:r>
    <w:r>
      <w:rPr>
        <w:rFonts w:ascii="宋体" w:hAnsi="宋体" w:eastAsia="宋体" w:cs="宋体"/>
        <w:spacing w:val="34"/>
        <w:sz w:val="31"/>
        <w:szCs w:val="31"/>
      </w:rPr>
      <w:t xml:space="preserve">  </w:t>
    </w:r>
    <w:r>
      <w:rPr>
        <w:rFonts w:ascii="宋体" w:hAnsi="宋体" w:eastAsia="宋体" w:cs="宋体"/>
        <w:spacing w:val="-6"/>
        <w:sz w:val="31"/>
        <w:szCs w:val="31"/>
      </w:rPr>
      <w:t>4</w:t>
    </w:r>
    <w:r>
      <w:rPr>
        <w:rFonts w:ascii="宋体" w:hAnsi="宋体" w:eastAsia="宋体" w:cs="宋体"/>
        <w:spacing w:val="41"/>
        <w:sz w:val="31"/>
        <w:szCs w:val="31"/>
      </w:rPr>
      <w:t xml:space="preserve"> </w:t>
    </w:r>
    <w:r>
      <w:rPr>
        <w:rFonts w:ascii="宋体" w:hAnsi="宋体" w:eastAsia="宋体" w:cs="宋体"/>
        <w:spacing w:val="-6"/>
        <w:sz w:val="31"/>
        <w:szCs w:val="31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2BF09">
    <w:pPr>
      <w:spacing w:before="1" w:line="175" w:lineRule="auto"/>
      <w:ind w:left="734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4364E">
    <w:pPr>
      <w:spacing w:line="177" w:lineRule="auto"/>
      <w:ind w:left="37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"/>
        <w:w w:val="10"/>
        <w:sz w:val="31"/>
        <w:szCs w:val="31"/>
      </w:rPr>
      <w:t>—</w:t>
    </w:r>
    <w:r>
      <w:rPr>
        <w:rFonts w:ascii="宋体" w:hAnsi="宋体" w:eastAsia="宋体" w:cs="宋体"/>
        <w:spacing w:val="40"/>
        <w:sz w:val="31"/>
        <w:szCs w:val="31"/>
      </w:rPr>
      <w:t xml:space="preserve">  </w:t>
    </w:r>
    <w:r>
      <w:rPr>
        <w:rFonts w:ascii="宋体" w:hAnsi="宋体" w:eastAsia="宋体" w:cs="宋体"/>
        <w:spacing w:val="-8"/>
        <w:sz w:val="31"/>
        <w:szCs w:val="31"/>
      </w:rPr>
      <w:t>6</w:t>
    </w:r>
    <w:r>
      <w:rPr>
        <w:rFonts w:ascii="宋体" w:hAnsi="宋体" w:eastAsia="宋体" w:cs="宋体"/>
        <w:spacing w:val="35"/>
        <w:sz w:val="31"/>
        <w:szCs w:val="31"/>
      </w:rPr>
      <w:t xml:space="preserve"> </w:t>
    </w:r>
    <w:r>
      <w:rPr>
        <w:rFonts w:ascii="宋体" w:hAnsi="宋体" w:eastAsia="宋体" w:cs="宋体"/>
        <w:spacing w:val="-8"/>
        <w:sz w:val="31"/>
        <w:szCs w:val="31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B4B4E">
    <w:pPr>
      <w:spacing w:before="1" w:line="175" w:lineRule="auto"/>
      <w:ind w:left="73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8A617">
    <w:pPr>
      <w:spacing w:line="177" w:lineRule="auto"/>
      <w:ind w:left="27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90A08">
    <w:pPr>
      <w:spacing w:line="177" w:lineRule="auto"/>
      <w:ind w:left="73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0"/>
        <w:w w:val="62"/>
        <w:sz w:val="31"/>
        <w:szCs w:val="31"/>
      </w:rPr>
      <w:t>—</w:t>
    </w:r>
    <w:r>
      <w:rPr>
        <w:rFonts w:ascii="宋体" w:hAnsi="宋体" w:eastAsia="宋体" w:cs="宋体"/>
        <w:spacing w:val="150"/>
        <w:sz w:val="31"/>
        <w:szCs w:val="31"/>
      </w:rPr>
      <w:t xml:space="preserve"> </w:t>
    </w:r>
    <w:r>
      <w:rPr>
        <w:rFonts w:ascii="宋体" w:hAnsi="宋体" w:eastAsia="宋体" w:cs="宋体"/>
        <w:spacing w:val="-6"/>
        <w:sz w:val="31"/>
        <w:szCs w:val="31"/>
      </w:rPr>
      <w:t>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EAC8B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A1A66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theme" Target="theme/theme1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header" Target="header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5127</Words>
  <Characters>5190</Characters>
  <TotalTime>13</TotalTime>
  <ScaleCrop>false</ScaleCrop>
  <LinksUpToDate>false</LinksUpToDate>
  <CharactersWithSpaces>5721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2024-12-06T10:24:00Z</dcterms:created>
  <dc:creator>Kingsoft-PDF</dc:creator>
  <cp:lastModifiedBy>办公室-赵明月</cp:lastModifiedBy>
  <dcterms:modified xsi:type="dcterms:W3CDTF">2024-12-06T02:38:07Z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2024-12-06T10:24:35Z</vt:filetime>
  </property>
  <property fmtid="{D5CDD505-2E9C-101B-9397-08002B2CF9AE}" pid="4" name="UsrData">
    <vt:lpwstr>6752605d4edf25001f24ce44wl</vt:lpwstr>
  </property>
  <property fmtid="{D5CDD505-2E9C-101B-9397-08002B2CF9AE}" pid="5" name="KSOProductBuildVer">
    <vt:lpwstr>2052-12.1.0.18912</vt:lpwstr>
  </property>
  <property fmtid="{D5CDD505-2E9C-101B-9397-08002B2CF9AE}" pid="6" name="ICV">
    <vt:lpwstr>738C58652F6C4A468842E63E1076BE2D_12</vt:lpwstr>
  </property>
</Properties>
</file>